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70" w:rsidRPr="00E01C9B" w:rsidRDefault="00F91C66" w:rsidP="005D2699">
      <w:pPr>
        <w:pStyle w:val="a3"/>
        <w:ind w:left="5529" w:right="-143"/>
        <w:jc w:val="center"/>
        <w:rPr>
          <w:b/>
          <w:color w:val="000000"/>
          <w:sz w:val="18"/>
          <w:szCs w:val="18"/>
        </w:rPr>
      </w:pPr>
      <w:r w:rsidRPr="00AC08A9">
        <w:rPr>
          <w:b/>
          <w:color w:val="000000"/>
          <w:sz w:val="18"/>
          <w:szCs w:val="18"/>
        </w:rPr>
        <w:t>«</w:t>
      </w:r>
      <w:proofErr w:type="gramStart"/>
      <w:r w:rsidRPr="00AC08A9">
        <w:rPr>
          <w:b/>
          <w:color w:val="000000"/>
          <w:sz w:val="18"/>
          <w:szCs w:val="18"/>
        </w:rPr>
        <w:t xml:space="preserve">УТВЕРЖДЕНО»   </w:t>
      </w:r>
      <w:proofErr w:type="gramEnd"/>
      <w:r w:rsidRPr="00AC08A9">
        <w:rPr>
          <w:b/>
          <w:color w:val="000000"/>
          <w:sz w:val="18"/>
          <w:szCs w:val="18"/>
        </w:rPr>
        <w:t xml:space="preserve">                        </w:t>
      </w:r>
      <w:r w:rsidR="00AC08A9" w:rsidRPr="00AC08A9">
        <w:rPr>
          <w:b/>
          <w:color w:val="000000"/>
          <w:sz w:val="18"/>
          <w:szCs w:val="18"/>
        </w:rPr>
        <w:t xml:space="preserve">                   </w:t>
      </w:r>
      <w:r w:rsidRPr="00AC08A9">
        <w:rPr>
          <w:b/>
          <w:color w:val="000000"/>
          <w:sz w:val="18"/>
          <w:szCs w:val="18"/>
        </w:rPr>
        <w:t xml:space="preserve">  ГУП</w:t>
      </w:r>
      <w:r w:rsidR="00AC08A9" w:rsidRPr="00AC08A9">
        <w:rPr>
          <w:b/>
          <w:color w:val="000000"/>
          <w:sz w:val="18"/>
          <w:szCs w:val="18"/>
        </w:rPr>
        <w:t xml:space="preserve"> «Государственный центр экспертизы и стандартизации лекарственных средств, изделий медицинского назначения и медицинской техники» Агентства по развитию фармацевтической отрасли  при Министерстве здравоохранения Республики Узбекистан</w:t>
      </w:r>
      <w:r w:rsidR="00AC08A9">
        <w:rPr>
          <w:b/>
          <w:color w:val="000000"/>
          <w:sz w:val="18"/>
          <w:szCs w:val="18"/>
        </w:rPr>
        <w:t xml:space="preserve">           </w:t>
      </w:r>
      <w:r w:rsidR="00AC08A9" w:rsidRPr="00E01C9B">
        <w:rPr>
          <w:b/>
          <w:color w:val="000000"/>
          <w:sz w:val="18"/>
          <w:szCs w:val="18"/>
        </w:rPr>
        <w:t xml:space="preserve"> 10</w:t>
      </w:r>
      <w:r w:rsidR="00E01C9B">
        <w:rPr>
          <w:b/>
          <w:color w:val="000000"/>
          <w:sz w:val="18"/>
          <w:szCs w:val="18"/>
        </w:rPr>
        <w:t>.</w:t>
      </w:r>
      <w:r w:rsidR="00AC08A9" w:rsidRPr="00E01C9B">
        <w:rPr>
          <w:b/>
          <w:color w:val="000000"/>
          <w:sz w:val="18"/>
          <w:szCs w:val="18"/>
        </w:rPr>
        <w:t xml:space="preserve"> 10</w:t>
      </w:r>
      <w:r w:rsidR="00E01C9B">
        <w:rPr>
          <w:b/>
          <w:color w:val="000000"/>
          <w:sz w:val="18"/>
          <w:szCs w:val="18"/>
        </w:rPr>
        <w:t xml:space="preserve">. </w:t>
      </w:r>
      <w:r w:rsidR="00AC08A9" w:rsidRPr="00E01C9B">
        <w:rPr>
          <w:b/>
          <w:color w:val="000000"/>
          <w:sz w:val="18"/>
          <w:szCs w:val="18"/>
        </w:rPr>
        <w:t>2019г.   № 21</w:t>
      </w:r>
      <w:r w:rsidR="00E01C9B" w:rsidRPr="00E01C9B">
        <w:rPr>
          <w:b/>
          <w:color w:val="000000"/>
          <w:sz w:val="18"/>
          <w:szCs w:val="18"/>
          <w:u w:val="single"/>
        </w:rPr>
        <w:t xml:space="preserve"> </w:t>
      </w:r>
      <w:r w:rsidR="00E01C9B" w:rsidRPr="00E01C9B">
        <w:rPr>
          <w:b/>
          <w:color w:val="000000"/>
          <w:sz w:val="18"/>
          <w:szCs w:val="18"/>
        </w:rPr>
        <w:t xml:space="preserve">    </w:t>
      </w:r>
    </w:p>
    <w:p w:rsidR="00E715BF" w:rsidRPr="00E715BF" w:rsidRDefault="00E715BF" w:rsidP="00E715BF">
      <w:pPr>
        <w:pStyle w:val="a3"/>
        <w:jc w:val="center"/>
        <w:rPr>
          <w:color w:val="000000"/>
          <w:sz w:val="26"/>
          <w:szCs w:val="26"/>
        </w:rPr>
      </w:pPr>
      <w:r w:rsidRPr="00AE754E">
        <w:rPr>
          <w:b/>
          <w:color w:val="000000"/>
          <w:sz w:val="26"/>
          <w:szCs w:val="26"/>
        </w:rPr>
        <w:t>ИНСТРУКЦИЯ ПО МЕДИЦИНСКОМУ ПРИМЕНЕНИЮ                           БАКТЕРИОФАГ САЛЬМОНЕЛЛЕЗНЫЙ ПОЛИВАЛЕНТНЫЙ “MediPhag” BACTERIOPHAGE SALMONELLAE</w:t>
      </w:r>
      <w:r w:rsidRPr="00E715BF">
        <w:rPr>
          <w:color w:val="000000"/>
          <w:sz w:val="26"/>
          <w:szCs w:val="26"/>
        </w:rPr>
        <w:t>.</w:t>
      </w:r>
    </w:p>
    <w:p w:rsidR="00F91C66" w:rsidRPr="005D2699" w:rsidRDefault="00E715BF" w:rsidP="00F91C66">
      <w:pPr>
        <w:pStyle w:val="a3"/>
        <w:ind w:left="-426" w:right="-143"/>
        <w:rPr>
          <w:color w:val="000000"/>
          <w:sz w:val="26"/>
          <w:szCs w:val="26"/>
        </w:rPr>
      </w:pPr>
      <w:r w:rsidRPr="005D2699">
        <w:rPr>
          <w:b/>
          <w:color w:val="000000"/>
          <w:sz w:val="26"/>
          <w:szCs w:val="26"/>
        </w:rPr>
        <w:t>Торговое название</w:t>
      </w:r>
      <w:r w:rsidR="00F91C66" w:rsidRPr="005D2699">
        <w:rPr>
          <w:b/>
          <w:color w:val="000000"/>
          <w:sz w:val="26"/>
          <w:szCs w:val="26"/>
        </w:rPr>
        <w:t xml:space="preserve"> препарата</w:t>
      </w:r>
      <w:r w:rsidRPr="005D2699">
        <w:rPr>
          <w:b/>
          <w:color w:val="000000"/>
          <w:sz w:val="26"/>
          <w:szCs w:val="26"/>
        </w:rPr>
        <w:t>:</w:t>
      </w:r>
      <w:r w:rsidR="004A72AE" w:rsidRPr="005D2699">
        <w:rPr>
          <w:color w:val="000000"/>
          <w:sz w:val="26"/>
          <w:szCs w:val="26"/>
        </w:rPr>
        <w:t xml:space="preserve"> Бактериофаг сальмонелле</w:t>
      </w:r>
      <w:r w:rsidRPr="005D2699">
        <w:rPr>
          <w:color w:val="000000"/>
          <w:sz w:val="26"/>
          <w:szCs w:val="26"/>
        </w:rPr>
        <w:t xml:space="preserve">зный поливалентный “MediPhag”. </w:t>
      </w:r>
      <w:r w:rsidR="00F91C66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</w:t>
      </w:r>
      <w:r w:rsidR="00F91C66" w:rsidRPr="005D2699">
        <w:rPr>
          <w:b/>
          <w:color w:val="000000"/>
          <w:sz w:val="26"/>
          <w:szCs w:val="26"/>
        </w:rPr>
        <w:t>Действующе</w:t>
      </w:r>
      <w:r w:rsidRPr="005D2699">
        <w:rPr>
          <w:b/>
          <w:color w:val="000000"/>
          <w:sz w:val="26"/>
          <w:szCs w:val="26"/>
        </w:rPr>
        <w:t>е вещество (МНН):</w:t>
      </w:r>
      <w:r w:rsidR="004A72AE" w:rsidRPr="005D2699">
        <w:rPr>
          <w:color w:val="000000"/>
          <w:sz w:val="26"/>
          <w:szCs w:val="26"/>
        </w:rPr>
        <w:t xml:space="preserve"> Бактериофаг сальмонелле</w:t>
      </w:r>
      <w:r w:rsidRPr="005D2699">
        <w:rPr>
          <w:color w:val="000000"/>
          <w:sz w:val="26"/>
          <w:szCs w:val="26"/>
        </w:rPr>
        <w:t xml:space="preserve">зный поливалентный. </w:t>
      </w:r>
      <w:r w:rsidRPr="005D2699">
        <w:rPr>
          <w:b/>
          <w:color w:val="000000"/>
          <w:sz w:val="26"/>
          <w:szCs w:val="26"/>
        </w:rPr>
        <w:t>Лекарственная форма:</w:t>
      </w:r>
      <w:r w:rsidR="00F91C66" w:rsidRPr="005D2699">
        <w:rPr>
          <w:color w:val="000000"/>
          <w:sz w:val="26"/>
          <w:szCs w:val="26"/>
        </w:rPr>
        <w:t xml:space="preserve"> к</w:t>
      </w:r>
      <w:r w:rsidR="00E01C9B" w:rsidRPr="005D2699">
        <w:rPr>
          <w:color w:val="000000"/>
          <w:sz w:val="26"/>
          <w:szCs w:val="26"/>
        </w:rPr>
        <w:t>апсула, ж</w:t>
      </w:r>
      <w:r w:rsidRPr="005D2699">
        <w:rPr>
          <w:color w:val="000000"/>
          <w:sz w:val="26"/>
          <w:szCs w:val="26"/>
        </w:rPr>
        <w:t xml:space="preserve">идкость для приема внутрь и ректального введения.                                                                                                                             </w:t>
      </w:r>
      <w:r w:rsidRPr="005D2699">
        <w:rPr>
          <w:b/>
          <w:color w:val="000000"/>
          <w:sz w:val="26"/>
          <w:szCs w:val="26"/>
        </w:rPr>
        <w:t>Состав:</w:t>
      </w:r>
      <w:r w:rsidRPr="005D2699">
        <w:rPr>
          <w:color w:val="000000"/>
          <w:sz w:val="26"/>
          <w:szCs w:val="26"/>
        </w:rPr>
        <w:t xml:space="preserve"> </w:t>
      </w:r>
      <w:r w:rsidR="0096000D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>1мл препарата содержит</w:t>
      </w:r>
      <w:r w:rsidR="00F91C66" w:rsidRPr="005D2699">
        <w:rPr>
          <w:color w:val="000000"/>
          <w:sz w:val="26"/>
          <w:szCs w:val="26"/>
        </w:rPr>
        <w:t>:</w:t>
      </w:r>
      <w:r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F91C66" w:rsidRPr="005D2699">
        <w:rPr>
          <w:color w:val="000000"/>
          <w:sz w:val="26"/>
          <w:szCs w:val="26"/>
        </w:rPr>
        <w:t xml:space="preserve">                                                       </w:t>
      </w:r>
      <w:r w:rsidRPr="005D2699">
        <w:rPr>
          <w:color w:val="000000"/>
          <w:sz w:val="26"/>
          <w:szCs w:val="26"/>
        </w:rPr>
        <w:t xml:space="preserve">  </w:t>
      </w:r>
      <w:r w:rsidRPr="005D2699">
        <w:rPr>
          <w:i/>
          <w:color w:val="000000"/>
          <w:sz w:val="26"/>
          <w:szCs w:val="26"/>
        </w:rPr>
        <w:t>активные вещества</w:t>
      </w:r>
      <w:r w:rsidRPr="005D2699">
        <w:rPr>
          <w:color w:val="000000"/>
          <w:sz w:val="26"/>
          <w:szCs w:val="26"/>
        </w:rPr>
        <w:t xml:space="preserve">:  стерильно очищенный фильтрат фаголизатов, активный против возбудителей сальмонеллеза - S. </w:t>
      </w:r>
      <w:proofErr w:type="spellStart"/>
      <w:r w:rsidRPr="005D2699">
        <w:rPr>
          <w:color w:val="000000"/>
          <w:sz w:val="26"/>
          <w:szCs w:val="26"/>
        </w:rPr>
        <w:t>Typhimuri</w:t>
      </w:r>
      <w:r w:rsidR="00F91C66" w:rsidRPr="005D2699">
        <w:rPr>
          <w:color w:val="000000"/>
          <w:sz w:val="26"/>
          <w:szCs w:val="26"/>
        </w:rPr>
        <w:t>um</w:t>
      </w:r>
      <w:proofErr w:type="spellEnd"/>
      <w:r w:rsidR="00F91C66" w:rsidRPr="005D2699">
        <w:rPr>
          <w:color w:val="000000"/>
          <w:sz w:val="26"/>
          <w:szCs w:val="26"/>
        </w:rPr>
        <w:t xml:space="preserve">; S. </w:t>
      </w:r>
      <w:proofErr w:type="spellStart"/>
      <w:r w:rsidR="00F91C66" w:rsidRPr="005D2699">
        <w:rPr>
          <w:color w:val="000000"/>
          <w:sz w:val="26"/>
          <w:szCs w:val="26"/>
        </w:rPr>
        <w:t>Newport</w:t>
      </w:r>
      <w:proofErr w:type="spellEnd"/>
      <w:r w:rsidR="00F91C66" w:rsidRPr="005D2699">
        <w:rPr>
          <w:color w:val="000000"/>
          <w:sz w:val="26"/>
          <w:szCs w:val="26"/>
        </w:rPr>
        <w:t xml:space="preserve">; S. </w:t>
      </w:r>
      <w:proofErr w:type="spellStart"/>
      <w:r w:rsidR="00F91C66" w:rsidRPr="005D2699">
        <w:rPr>
          <w:color w:val="000000"/>
          <w:sz w:val="26"/>
          <w:szCs w:val="26"/>
        </w:rPr>
        <w:t>Enteritidis</w:t>
      </w:r>
      <w:proofErr w:type="spellEnd"/>
      <w:r w:rsidR="00F91C66" w:rsidRPr="005D2699">
        <w:rPr>
          <w:color w:val="000000"/>
          <w:sz w:val="26"/>
          <w:szCs w:val="26"/>
        </w:rPr>
        <w:t>;</w:t>
      </w:r>
      <w:r w:rsidRPr="005D2699">
        <w:rPr>
          <w:color w:val="000000"/>
          <w:sz w:val="26"/>
          <w:szCs w:val="26"/>
        </w:rPr>
        <w:t xml:space="preserve">  S. </w:t>
      </w:r>
      <w:proofErr w:type="spellStart"/>
      <w:r w:rsidRPr="005D2699">
        <w:rPr>
          <w:color w:val="000000"/>
          <w:sz w:val="26"/>
          <w:szCs w:val="26"/>
        </w:rPr>
        <w:t>Moscow</w:t>
      </w:r>
      <w:proofErr w:type="spellEnd"/>
      <w:r w:rsidRPr="005D2699">
        <w:rPr>
          <w:color w:val="000000"/>
          <w:sz w:val="26"/>
          <w:szCs w:val="26"/>
        </w:rPr>
        <w:t>;</w:t>
      </w:r>
      <w:r w:rsidR="00F91C66" w:rsidRPr="005D2699">
        <w:rPr>
          <w:color w:val="000000"/>
          <w:sz w:val="26"/>
          <w:szCs w:val="26"/>
        </w:rPr>
        <w:t xml:space="preserve">                             </w:t>
      </w:r>
      <w:r w:rsidRPr="005D2699">
        <w:rPr>
          <w:color w:val="000000"/>
          <w:sz w:val="26"/>
          <w:szCs w:val="26"/>
        </w:rPr>
        <w:t xml:space="preserve"> S. </w:t>
      </w:r>
      <w:proofErr w:type="spellStart"/>
      <w:r w:rsidRPr="005D2699">
        <w:rPr>
          <w:color w:val="000000"/>
          <w:sz w:val="26"/>
          <w:szCs w:val="26"/>
        </w:rPr>
        <w:t>Рaratyphi</w:t>
      </w:r>
      <w:proofErr w:type="spellEnd"/>
      <w:r w:rsidRPr="005D2699">
        <w:rPr>
          <w:color w:val="000000"/>
          <w:sz w:val="26"/>
          <w:szCs w:val="26"/>
        </w:rPr>
        <w:t xml:space="preserve"> B; S </w:t>
      </w:r>
      <w:proofErr w:type="spellStart"/>
      <w:r w:rsidRPr="005D2699">
        <w:rPr>
          <w:color w:val="000000"/>
          <w:sz w:val="26"/>
          <w:szCs w:val="26"/>
        </w:rPr>
        <w:t>Agam</w:t>
      </w:r>
      <w:r w:rsidR="0096000D" w:rsidRPr="005D2699">
        <w:rPr>
          <w:color w:val="000000"/>
          <w:sz w:val="26"/>
          <w:szCs w:val="26"/>
        </w:rPr>
        <w:t>a</w:t>
      </w:r>
      <w:proofErr w:type="spellEnd"/>
      <w:r w:rsidR="0096000D" w:rsidRPr="005D2699">
        <w:rPr>
          <w:color w:val="000000"/>
          <w:sz w:val="26"/>
          <w:szCs w:val="26"/>
        </w:rPr>
        <w:t xml:space="preserve">; и S. </w:t>
      </w:r>
      <w:proofErr w:type="spellStart"/>
      <w:r w:rsidR="0096000D" w:rsidRPr="005D2699">
        <w:rPr>
          <w:color w:val="000000"/>
          <w:sz w:val="26"/>
          <w:szCs w:val="26"/>
        </w:rPr>
        <w:t>Java</w:t>
      </w:r>
      <w:proofErr w:type="spellEnd"/>
      <w:r w:rsidR="0096000D" w:rsidRPr="005D2699">
        <w:rPr>
          <w:color w:val="000000"/>
          <w:sz w:val="26"/>
          <w:szCs w:val="26"/>
        </w:rPr>
        <w:t xml:space="preserve"> . Титр не менее 10</w:t>
      </w:r>
      <w:r w:rsidR="0096000D" w:rsidRPr="005D2699">
        <w:rPr>
          <w:color w:val="000000"/>
          <w:sz w:val="26"/>
          <w:szCs w:val="26"/>
          <w:vertAlign w:val="superscript"/>
        </w:rPr>
        <w:t>6</w:t>
      </w:r>
      <w:r w:rsidRPr="005D2699">
        <w:rPr>
          <w:color w:val="000000"/>
          <w:sz w:val="26"/>
          <w:szCs w:val="26"/>
        </w:rPr>
        <w:t xml:space="preserve"> КОЕ/мл.</w:t>
      </w:r>
      <w:r w:rsidR="00F91C66" w:rsidRPr="005D2699">
        <w:rPr>
          <w:color w:val="000000"/>
          <w:sz w:val="26"/>
          <w:szCs w:val="26"/>
        </w:rPr>
        <w:t xml:space="preserve">                     </w:t>
      </w:r>
      <w:r w:rsidRPr="005D2699">
        <w:rPr>
          <w:i/>
          <w:color w:val="000000"/>
          <w:sz w:val="26"/>
          <w:szCs w:val="26"/>
        </w:rPr>
        <w:t>вспомогательные вещества:</w:t>
      </w:r>
      <w:r w:rsidRPr="005D2699">
        <w:rPr>
          <w:color w:val="000000"/>
          <w:sz w:val="26"/>
          <w:szCs w:val="26"/>
        </w:rPr>
        <w:t xml:space="preserve"> консервант, хинозол 0,0001г /мл или 0,0</w:t>
      </w:r>
      <w:r w:rsidR="00AA6A94" w:rsidRPr="005D2699">
        <w:rPr>
          <w:color w:val="000000"/>
          <w:sz w:val="26"/>
          <w:szCs w:val="26"/>
        </w:rPr>
        <w:t xml:space="preserve">1% от объёма жидкого фага. </w:t>
      </w:r>
      <w:proofErr w:type="gramStart"/>
      <w:r w:rsidR="00AA6A94" w:rsidRPr="005D2699">
        <w:rPr>
          <w:color w:val="000000"/>
          <w:sz w:val="26"/>
          <w:szCs w:val="26"/>
        </w:rPr>
        <w:t>Вода</w:t>
      </w:r>
      <w:proofErr w:type="gramEnd"/>
      <w:r w:rsidR="00AA6A94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очищенная. Порошок содержит стерильное сухое молоко</w:t>
      </w:r>
      <w:r w:rsidR="0087777D" w:rsidRPr="005D2699">
        <w:rPr>
          <w:color w:val="000000"/>
          <w:sz w:val="26"/>
          <w:szCs w:val="26"/>
        </w:rPr>
        <w:t xml:space="preserve">.      </w:t>
      </w:r>
      <w:r w:rsidRPr="005D2699">
        <w:rPr>
          <w:b/>
          <w:color w:val="000000"/>
          <w:sz w:val="26"/>
          <w:szCs w:val="26"/>
        </w:rPr>
        <w:t>Описание:</w:t>
      </w:r>
      <w:r w:rsidR="00E01C9B" w:rsidRPr="005D2699">
        <w:rPr>
          <w:color w:val="000000"/>
          <w:sz w:val="26"/>
          <w:szCs w:val="26"/>
        </w:rPr>
        <w:t xml:space="preserve"> п</w:t>
      </w:r>
      <w:r w:rsidRPr="005D2699">
        <w:rPr>
          <w:color w:val="000000"/>
          <w:sz w:val="26"/>
          <w:szCs w:val="26"/>
        </w:rPr>
        <w:t xml:space="preserve">репарат представляет собой прозрачную жидкость от светло жёлтого - светло коричневого цвета, 4 флакона по 20мл, 1 флакон по 100 мл или </w:t>
      </w:r>
      <w:r w:rsidR="0087777D" w:rsidRPr="005D2699">
        <w:rPr>
          <w:color w:val="000000"/>
          <w:sz w:val="26"/>
          <w:szCs w:val="26"/>
        </w:rPr>
        <w:t>порошок бежевого цвета с различной интенсивностью</w:t>
      </w:r>
      <w:r w:rsidR="00AA6A94" w:rsidRPr="005D2699">
        <w:rPr>
          <w:color w:val="000000"/>
          <w:sz w:val="26"/>
          <w:szCs w:val="26"/>
        </w:rPr>
        <w:t xml:space="preserve">, расфасованный по 0.300 г </w:t>
      </w:r>
      <w:r w:rsidR="0087777D" w:rsidRPr="005D2699">
        <w:rPr>
          <w:color w:val="000000"/>
          <w:sz w:val="26"/>
          <w:szCs w:val="26"/>
        </w:rPr>
        <w:t>в твердые желатиновые капсулы</w:t>
      </w:r>
      <w:r w:rsidRPr="005D2699">
        <w:rPr>
          <w:color w:val="000000"/>
          <w:sz w:val="26"/>
          <w:szCs w:val="26"/>
        </w:rPr>
        <w:t xml:space="preserve"> бе</w:t>
      </w:r>
      <w:r w:rsidR="0087777D" w:rsidRPr="005D2699">
        <w:rPr>
          <w:color w:val="000000"/>
          <w:sz w:val="26"/>
          <w:szCs w:val="26"/>
        </w:rPr>
        <w:t xml:space="preserve">лого цвета № 0.   </w:t>
      </w:r>
    </w:p>
    <w:p w:rsidR="00E715BF" w:rsidRPr="005D2699" w:rsidRDefault="00E715BF" w:rsidP="00F91C66">
      <w:pPr>
        <w:pStyle w:val="a3"/>
        <w:ind w:left="-426" w:right="-143"/>
        <w:rPr>
          <w:color w:val="000000"/>
          <w:sz w:val="26"/>
          <w:szCs w:val="26"/>
        </w:rPr>
      </w:pPr>
      <w:r w:rsidRPr="005D2699">
        <w:rPr>
          <w:b/>
          <w:color w:val="000000"/>
          <w:sz w:val="26"/>
          <w:szCs w:val="26"/>
        </w:rPr>
        <w:t>Фармакотерапевтическая группа:</w:t>
      </w:r>
      <w:r w:rsidRPr="005D2699">
        <w:rPr>
          <w:color w:val="000000"/>
          <w:sz w:val="26"/>
          <w:szCs w:val="26"/>
        </w:rPr>
        <w:t xml:space="preserve"> Бактериофа</w:t>
      </w:r>
      <w:r w:rsidR="00E01C9B" w:rsidRPr="005D2699">
        <w:rPr>
          <w:color w:val="000000"/>
          <w:sz w:val="26"/>
          <w:szCs w:val="26"/>
        </w:rPr>
        <w:t>г</w:t>
      </w:r>
      <w:r w:rsidR="00827CF4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</w:t>
      </w:r>
      <w:r w:rsidR="00827CF4" w:rsidRPr="005D2699">
        <w:rPr>
          <w:b/>
          <w:color w:val="000000"/>
          <w:sz w:val="26"/>
          <w:szCs w:val="26"/>
        </w:rPr>
        <w:t xml:space="preserve">Фармакологические свойства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Бактериофаг сальмонеллезный – лекарственный препарат, обладающий специфическим бактерицидным </w:t>
      </w:r>
      <w:r w:rsidR="00E01C9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действием</w:t>
      </w:r>
      <w:r w:rsidR="00E01C9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</w:t>
      </w:r>
      <w:proofErr w:type="gramStart"/>
      <w:r w:rsidRPr="005D2699">
        <w:rPr>
          <w:color w:val="000000"/>
          <w:sz w:val="26"/>
          <w:szCs w:val="26"/>
        </w:rPr>
        <w:t>в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отношении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E01C9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штаммов 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- 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S. </w:t>
      </w:r>
      <w:proofErr w:type="spellStart"/>
      <w:r w:rsidRPr="005D2699">
        <w:rPr>
          <w:color w:val="000000"/>
          <w:sz w:val="26"/>
          <w:szCs w:val="26"/>
        </w:rPr>
        <w:t>Typhimurium</w:t>
      </w:r>
      <w:proofErr w:type="spellEnd"/>
      <w:r w:rsidRPr="005D2699">
        <w:rPr>
          <w:color w:val="000000"/>
          <w:sz w:val="26"/>
          <w:szCs w:val="26"/>
        </w:rPr>
        <w:t xml:space="preserve">; 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S. </w:t>
      </w:r>
      <w:r w:rsidR="00E01C9B" w:rsidRPr="005D2699">
        <w:rPr>
          <w:color w:val="000000"/>
          <w:sz w:val="26"/>
          <w:szCs w:val="26"/>
        </w:rPr>
        <w:t xml:space="preserve"> </w:t>
      </w:r>
      <w:proofErr w:type="spellStart"/>
      <w:r w:rsidRPr="005D2699">
        <w:rPr>
          <w:color w:val="000000"/>
          <w:sz w:val="26"/>
          <w:szCs w:val="26"/>
        </w:rPr>
        <w:t>Newport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Enteritidis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Moscow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Рaratyphi</w:t>
      </w:r>
      <w:proofErr w:type="spellEnd"/>
      <w:r w:rsidRPr="005D2699">
        <w:rPr>
          <w:color w:val="000000"/>
          <w:sz w:val="26"/>
          <w:szCs w:val="26"/>
        </w:rPr>
        <w:t xml:space="preserve"> </w:t>
      </w:r>
      <w:proofErr w:type="gramStart"/>
      <w:r w:rsidRPr="005D2699">
        <w:rPr>
          <w:color w:val="000000"/>
          <w:sz w:val="26"/>
          <w:szCs w:val="26"/>
        </w:rPr>
        <w:t xml:space="preserve">B; 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S.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proofErr w:type="spellStart"/>
      <w:r w:rsidRPr="005D2699">
        <w:rPr>
          <w:color w:val="000000"/>
          <w:sz w:val="26"/>
          <w:szCs w:val="26"/>
        </w:rPr>
        <w:t>Agama</w:t>
      </w:r>
      <w:proofErr w:type="spellEnd"/>
      <w:r w:rsidRPr="005D2699">
        <w:rPr>
          <w:color w:val="000000"/>
          <w:sz w:val="26"/>
          <w:szCs w:val="26"/>
        </w:rPr>
        <w:t xml:space="preserve">; и S. </w:t>
      </w:r>
      <w:proofErr w:type="spellStart"/>
      <w:r w:rsidRPr="005D2699">
        <w:rPr>
          <w:color w:val="000000"/>
          <w:sz w:val="26"/>
          <w:szCs w:val="26"/>
        </w:rPr>
        <w:t>Java</w:t>
      </w:r>
      <w:proofErr w:type="spellEnd"/>
      <w:r w:rsidRPr="005D2699">
        <w:rPr>
          <w:color w:val="000000"/>
          <w:sz w:val="26"/>
          <w:szCs w:val="26"/>
        </w:rPr>
        <w:t xml:space="preserve"> </w:t>
      </w:r>
      <w:r w:rsidR="00E01C9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возбудителей </w:t>
      </w:r>
      <w:r w:rsidR="00E01C9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сальмонеллёза. Бактериофаг специфически лизирует бактерии</w:t>
      </w:r>
      <w:r w:rsidR="008E27C9" w:rsidRPr="005D2699">
        <w:rPr>
          <w:color w:val="000000"/>
          <w:sz w:val="26"/>
          <w:szCs w:val="26"/>
        </w:rPr>
        <w:t xml:space="preserve"> </w:t>
      </w:r>
      <w:r w:rsidR="00E01C9B" w:rsidRPr="005D2699">
        <w:rPr>
          <w:color w:val="000000"/>
          <w:sz w:val="26"/>
          <w:szCs w:val="26"/>
        </w:rPr>
        <w:t xml:space="preserve">- </w:t>
      </w:r>
      <w:proofErr w:type="spellStart"/>
      <w:r w:rsidR="00E01C9B" w:rsidRPr="005D2699">
        <w:rPr>
          <w:color w:val="000000"/>
          <w:sz w:val="26"/>
          <w:szCs w:val="26"/>
        </w:rPr>
        <w:t>S.</w:t>
      </w:r>
      <w:r w:rsidRPr="005D2699">
        <w:rPr>
          <w:color w:val="000000"/>
          <w:sz w:val="26"/>
          <w:szCs w:val="26"/>
        </w:rPr>
        <w:t>Typhimurium</w:t>
      </w:r>
      <w:proofErr w:type="spellEnd"/>
      <w:r w:rsidRPr="005D2699">
        <w:rPr>
          <w:color w:val="000000"/>
          <w:sz w:val="26"/>
          <w:szCs w:val="26"/>
        </w:rPr>
        <w:t>;</w:t>
      </w:r>
      <w:r w:rsidR="00E01C9B" w:rsidRPr="005D2699">
        <w:rPr>
          <w:color w:val="000000"/>
          <w:sz w:val="26"/>
          <w:szCs w:val="26"/>
        </w:rPr>
        <w:t xml:space="preserve"> </w:t>
      </w:r>
      <w:proofErr w:type="spellStart"/>
      <w:r w:rsidR="00E01C9B" w:rsidRPr="005D2699">
        <w:rPr>
          <w:color w:val="000000"/>
          <w:sz w:val="26"/>
          <w:szCs w:val="26"/>
        </w:rPr>
        <w:t>S.</w:t>
      </w:r>
      <w:r w:rsidRPr="005D2699">
        <w:rPr>
          <w:color w:val="000000"/>
          <w:sz w:val="26"/>
          <w:szCs w:val="26"/>
        </w:rPr>
        <w:t>Newport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Enteritidis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proofErr w:type="gramStart"/>
      <w:r w:rsidRPr="005D2699">
        <w:rPr>
          <w:color w:val="000000"/>
          <w:sz w:val="26"/>
          <w:szCs w:val="26"/>
        </w:rPr>
        <w:t>Moscow</w:t>
      </w:r>
      <w:proofErr w:type="spellEnd"/>
      <w:r w:rsidRPr="005D2699">
        <w:rPr>
          <w:color w:val="000000"/>
          <w:sz w:val="26"/>
          <w:szCs w:val="26"/>
        </w:rPr>
        <w:t xml:space="preserve">; 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S.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proofErr w:type="spellStart"/>
      <w:r w:rsidRPr="005D2699">
        <w:rPr>
          <w:color w:val="000000"/>
          <w:sz w:val="26"/>
          <w:szCs w:val="26"/>
        </w:rPr>
        <w:t>Рaratyphi</w:t>
      </w:r>
      <w:proofErr w:type="spellEnd"/>
      <w:r w:rsidRPr="005D2699">
        <w:rPr>
          <w:color w:val="000000"/>
          <w:sz w:val="26"/>
          <w:szCs w:val="26"/>
        </w:rPr>
        <w:t xml:space="preserve"> B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Agama</w:t>
      </w:r>
      <w:proofErr w:type="spellEnd"/>
      <w:r w:rsidRPr="005D2699">
        <w:rPr>
          <w:color w:val="000000"/>
          <w:sz w:val="26"/>
          <w:szCs w:val="26"/>
        </w:rPr>
        <w:t xml:space="preserve">; 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S. </w:t>
      </w:r>
      <w:proofErr w:type="spellStart"/>
      <w:r w:rsidRPr="005D2699">
        <w:rPr>
          <w:color w:val="000000"/>
          <w:sz w:val="26"/>
          <w:szCs w:val="26"/>
        </w:rPr>
        <w:t>Java</w:t>
      </w:r>
      <w:proofErr w:type="spellEnd"/>
      <w:r w:rsidRPr="005D2699">
        <w:rPr>
          <w:color w:val="000000"/>
          <w:sz w:val="26"/>
          <w:szCs w:val="26"/>
        </w:rPr>
        <w:t xml:space="preserve"> . Фаговые</w:t>
      </w:r>
      <w:r w:rsidR="008E27C9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частицы</w:t>
      </w:r>
      <w:r w:rsidR="008E27C9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 xml:space="preserve"> </w:t>
      </w:r>
      <w:proofErr w:type="gramStart"/>
      <w:r w:rsidRPr="005D2699">
        <w:rPr>
          <w:color w:val="000000"/>
          <w:sz w:val="26"/>
          <w:szCs w:val="26"/>
        </w:rPr>
        <w:t>прикрепляются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к</w:t>
      </w:r>
      <w:proofErr w:type="gramEnd"/>
      <w:r w:rsidRPr="005D2699">
        <w:rPr>
          <w:color w:val="000000"/>
          <w:sz w:val="26"/>
          <w:szCs w:val="26"/>
        </w:rPr>
        <w:t xml:space="preserve"> мембране чувствительных бактерий, проникают внутрь клетки 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размножаются за счет её ресурсов. </w:t>
      </w:r>
      <w:proofErr w:type="gramStart"/>
      <w:r w:rsidRPr="005D2699">
        <w:rPr>
          <w:color w:val="000000"/>
          <w:sz w:val="26"/>
          <w:szCs w:val="26"/>
        </w:rPr>
        <w:t>Вследствие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этого</w:t>
      </w:r>
      <w:proofErr w:type="gramEnd"/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происходит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гибель клетки и выход зрелых вирулентных фаговых частиц, способных к заражению других чувствительных бактериальных клеток. </w:t>
      </w:r>
      <w:proofErr w:type="gramStart"/>
      <w:r w:rsidRPr="005D2699">
        <w:rPr>
          <w:color w:val="000000"/>
          <w:sz w:val="26"/>
          <w:szCs w:val="26"/>
        </w:rPr>
        <w:t>Бактериофаг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сальмонеллезный</w:t>
      </w:r>
      <w:proofErr w:type="gramEnd"/>
      <w:r w:rsidRPr="005D2699">
        <w:rPr>
          <w:color w:val="000000"/>
          <w:sz w:val="26"/>
          <w:szCs w:val="26"/>
        </w:rPr>
        <w:t xml:space="preserve"> не влияет на другие бактерии,</w:t>
      </w:r>
      <w:r w:rsidR="008E27C9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в </w:t>
      </w:r>
      <w:r w:rsidR="008E27C9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частности не нарушает естественную микрофлору.</w:t>
      </w:r>
      <w:r w:rsidR="00827CF4" w:rsidRPr="005D2699">
        <w:rPr>
          <w:color w:val="000000"/>
          <w:sz w:val="26"/>
          <w:szCs w:val="26"/>
        </w:rPr>
        <w:t xml:space="preserve">   </w:t>
      </w:r>
      <w:r w:rsidR="00F91C66" w:rsidRPr="005D2699">
        <w:rPr>
          <w:color w:val="000000"/>
          <w:sz w:val="26"/>
          <w:szCs w:val="26"/>
        </w:rPr>
        <w:t xml:space="preserve">                                                   </w:t>
      </w:r>
      <w:r w:rsidR="008E27C9" w:rsidRPr="005D2699">
        <w:rPr>
          <w:color w:val="000000"/>
          <w:sz w:val="26"/>
          <w:szCs w:val="26"/>
        </w:rPr>
        <w:t xml:space="preserve">                                        </w:t>
      </w:r>
      <w:r w:rsidRPr="005D2699">
        <w:rPr>
          <w:b/>
          <w:color w:val="000000"/>
          <w:sz w:val="26"/>
          <w:szCs w:val="26"/>
        </w:rPr>
        <w:t>Показания к применению</w:t>
      </w:r>
      <w:r w:rsidRPr="005D2699">
        <w:rPr>
          <w:color w:val="000000"/>
          <w:sz w:val="26"/>
          <w:szCs w:val="26"/>
        </w:rPr>
        <w:t xml:space="preserve"> </w:t>
      </w:r>
      <w:r w:rsidR="00827CF4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>Применяется для ле</w:t>
      </w:r>
      <w:r w:rsidR="004A72AE" w:rsidRPr="005D2699">
        <w:rPr>
          <w:color w:val="000000"/>
          <w:sz w:val="26"/>
          <w:szCs w:val="26"/>
        </w:rPr>
        <w:t>чения и профилактики сальмонелле</w:t>
      </w:r>
      <w:r w:rsidRPr="005D2699">
        <w:rPr>
          <w:color w:val="000000"/>
          <w:sz w:val="26"/>
          <w:szCs w:val="26"/>
        </w:rPr>
        <w:t xml:space="preserve">за вызванной </w:t>
      </w:r>
      <w:proofErr w:type="spellStart"/>
      <w:r w:rsidRPr="005D2699">
        <w:rPr>
          <w:color w:val="000000"/>
          <w:sz w:val="26"/>
          <w:szCs w:val="26"/>
        </w:rPr>
        <w:t>S.Typhimurium</w:t>
      </w:r>
      <w:proofErr w:type="spellEnd"/>
      <w:r w:rsidRPr="005D2699">
        <w:rPr>
          <w:color w:val="000000"/>
          <w:sz w:val="26"/>
          <w:szCs w:val="26"/>
        </w:rPr>
        <w:t xml:space="preserve">; </w:t>
      </w:r>
      <w:r w:rsidR="00BA691D" w:rsidRPr="005D2699">
        <w:rPr>
          <w:color w:val="000000"/>
          <w:sz w:val="26"/>
          <w:szCs w:val="26"/>
        </w:rPr>
        <w:t xml:space="preserve"> </w:t>
      </w:r>
      <w:r w:rsidR="00945DC6">
        <w:rPr>
          <w:color w:val="000000"/>
          <w:sz w:val="26"/>
          <w:szCs w:val="26"/>
        </w:rPr>
        <w:t xml:space="preserve">  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S. </w:t>
      </w:r>
      <w:proofErr w:type="spellStart"/>
      <w:r w:rsidRPr="005D2699">
        <w:rPr>
          <w:color w:val="000000"/>
          <w:sz w:val="26"/>
          <w:szCs w:val="26"/>
        </w:rPr>
        <w:t>Newport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Enteritidis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Moscow</w:t>
      </w:r>
      <w:proofErr w:type="spellEnd"/>
      <w:r w:rsidRPr="005D2699">
        <w:rPr>
          <w:color w:val="000000"/>
          <w:sz w:val="26"/>
          <w:szCs w:val="26"/>
        </w:rPr>
        <w:t xml:space="preserve">; S. </w:t>
      </w:r>
      <w:proofErr w:type="spellStart"/>
      <w:r w:rsidRPr="005D2699">
        <w:rPr>
          <w:color w:val="000000"/>
          <w:sz w:val="26"/>
          <w:szCs w:val="26"/>
        </w:rPr>
        <w:t>Рaratyphi</w:t>
      </w:r>
      <w:proofErr w:type="spellEnd"/>
      <w:r w:rsidRPr="005D2699">
        <w:rPr>
          <w:color w:val="000000"/>
          <w:sz w:val="26"/>
          <w:szCs w:val="26"/>
        </w:rPr>
        <w:t xml:space="preserve"> B; S. </w:t>
      </w:r>
      <w:proofErr w:type="spellStart"/>
      <w:r w:rsidRPr="005D2699">
        <w:rPr>
          <w:color w:val="000000"/>
          <w:sz w:val="26"/>
          <w:szCs w:val="26"/>
        </w:rPr>
        <w:t>Agama</w:t>
      </w:r>
      <w:proofErr w:type="spellEnd"/>
      <w:r w:rsidRPr="005D2699">
        <w:rPr>
          <w:color w:val="000000"/>
          <w:sz w:val="26"/>
          <w:szCs w:val="26"/>
        </w:rPr>
        <w:t xml:space="preserve">; и S. </w:t>
      </w:r>
      <w:proofErr w:type="spellStart"/>
      <w:r w:rsidRPr="005D2699">
        <w:rPr>
          <w:color w:val="000000"/>
          <w:sz w:val="26"/>
          <w:szCs w:val="26"/>
        </w:rPr>
        <w:t>Java</w:t>
      </w:r>
      <w:proofErr w:type="spellEnd"/>
      <w:r w:rsidRPr="005D2699">
        <w:rPr>
          <w:color w:val="000000"/>
          <w:sz w:val="26"/>
          <w:szCs w:val="26"/>
        </w:rPr>
        <w:t>.</w:t>
      </w:r>
      <w:r w:rsidR="00BA691D" w:rsidRPr="005D2699">
        <w:rPr>
          <w:color w:val="000000"/>
          <w:sz w:val="26"/>
          <w:szCs w:val="26"/>
        </w:rPr>
        <w:t xml:space="preserve"> </w:t>
      </w:r>
      <w:r w:rsidR="00945DC6">
        <w:rPr>
          <w:color w:val="000000"/>
          <w:sz w:val="26"/>
          <w:szCs w:val="26"/>
        </w:rPr>
        <w:t xml:space="preserve">                                     -</w:t>
      </w:r>
      <w:r w:rsidRPr="005D2699">
        <w:rPr>
          <w:color w:val="000000"/>
          <w:sz w:val="26"/>
          <w:szCs w:val="26"/>
        </w:rPr>
        <w:t>лечение больных диагнозом,</w:t>
      </w:r>
      <w:r w:rsidR="00945DC6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острая</w:t>
      </w:r>
      <w:r w:rsidR="00945DC6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диарея</w:t>
      </w:r>
      <w:r w:rsidR="00945DC6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(гастрит,</w:t>
      </w:r>
      <w:r w:rsidR="00945DC6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гастроэнтерит,</w:t>
      </w:r>
      <w:r w:rsidR="00945DC6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гастроэнтероколит, </w:t>
      </w:r>
      <w:r w:rsidR="00BA691D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>энтерит, э</w:t>
      </w:r>
      <w:r w:rsidR="004A72AE" w:rsidRPr="005D2699">
        <w:rPr>
          <w:color w:val="000000"/>
          <w:sz w:val="26"/>
          <w:szCs w:val="26"/>
        </w:rPr>
        <w:t>нтероколит, колит) и сальмонелле</w:t>
      </w:r>
      <w:r w:rsidRPr="005D2699">
        <w:rPr>
          <w:color w:val="000000"/>
          <w:sz w:val="26"/>
          <w:szCs w:val="26"/>
        </w:rPr>
        <w:t xml:space="preserve">з, 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во 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всех 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возрастных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высокого риска группах;</w:t>
      </w:r>
      <w:r w:rsidR="00827CF4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="00945DC6">
        <w:rPr>
          <w:color w:val="000000"/>
          <w:sz w:val="26"/>
          <w:szCs w:val="26"/>
        </w:rPr>
        <w:t xml:space="preserve">            </w:t>
      </w:r>
      <w:r w:rsidR="00827CF4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- санация реконвалесцентов (бактерионосительство);</w:t>
      </w:r>
      <w:r w:rsidR="00827CF4" w:rsidRPr="005D2699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5D2699">
        <w:rPr>
          <w:color w:val="000000"/>
          <w:sz w:val="26"/>
          <w:szCs w:val="26"/>
        </w:rPr>
        <w:t>- профилактика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сальмо</w:t>
      </w:r>
      <w:r w:rsidR="004A72AE" w:rsidRPr="005D2699">
        <w:rPr>
          <w:color w:val="000000"/>
          <w:sz w:val="26"/>
          <w:szCs w:val="26"/>
        </w:rPr>
        <w:t>неллёза.</w:t>
      </w:r>
      <w:r w:rsidR="00BA691D" w:rsidRPr="005D2699">
        <w:rPr>
          <w:color w:val="000000"/>
          <w:sz w:val="26"/>
          <w:szCs w:val="26"/>
        </w:rPr>
        <w:t xml:space="preserve">  </w:t>
      </w:r>
      <w:r w:rsidR="004A72AE" w:rsidRPr="005D2699">
        <w:rPr>
          <w:color w:val="000000"/>
          <w:sz w:val="26"/>
          <w:szCs w:val="26"/>
        </w:rPr>
        <w:t xml:space="preserve">Фагирование </w:t>
      </w:r>
      <w:r w:rsidR="00BA691D" w:rsidRPr="005D2699">
        <w:rPr>
          <w:color w:val="000000"/>
          <w:sz w:val="26"/>
          <w:szCs w:val="26"/>
        </w:rPr>
        <w:t xml:space="preserve">    </w:t>
      </w:r>
      <w:r w:rsidR="004A72AE" w:rsidRPr="005D2699">
        <w:rPr>
          <w:color w:val="000000"/>
          <w:sz w:val="26"/>
          <w:szCs w:val="26"/>
        </w:rPr>
        <w:t>сальмонелле</w:t>
      </w:r>
      <w:r w:rsidRPr="005D2699">
        <w:rPr>
          <w:color w:val="000000"/>
          <w:sz w:val="26"/>
          <w:szCs w:val="26"/>
        </w:rPr>
        <w:t xml:space="preserve">зным </w:t>
      </w:r>
      <w:r w:rsidR="00BA691D" w:rsidRPr="005D2699">
        <w:rPr>
          <w:color w:val="000000"/>
          <w:sz w:val="26"/>
          <w:szCs w:val="26"/>
        </w:rPr>
        <w:t xml:space="preserve">    </w:t>
      </w:r>
      <w:r w:rsidRPr="005D2699">
        <w:rPr>
          <w:color w:val="000000"/>
          <w:sz w:val="26"/>
          <w:szCs w:val="26"/>
        </w:rPr>
        <w:t>бактериофагом проводится среди детей и обслуживающего персонала в дошкольных учреждениях, в школах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и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</w:t>
      </w:r>
      <w:proofErr w:type="gramStart"/>
      <w:r w:rsidRPr="005D2699">
        <w:rPr>
          <w:color w:val="000000"/>
          <w:sz w:val="26"/>
          <w:szCs w:val="26"/>
        </w:rPr>
        <w:t>в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пионерских</w:t>
      </w:r>
      <w:proofErr w:type="gramEnd"/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лагерях,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во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время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сезонного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подъема </w:t>
      </w:r>
      <w:r w:rsidR="00BA691D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 xml:space="preserve">заболеваемости. </w:t>
      </w:r>
      <w:proofErr w:type="gramStart"/>
      <w:r w:rsidRPr="005D2699">
        <w:rPr>
          <w:color w:val="000000"/>
          <w:sz w:val="26"/>
          <w:szCs w:val="26"/>
        </w:rPr>
        <w:t xml:space="preserve">Оптимальные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схемы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использован</w:t>
      </w:r>
      <w:r w:rsidR="00827CF4" w:rsidRPr="005D2699">
        <w:rPr>
          <w:color w:val="000000"/>
          <w:sz w:val="26"/>
          <w:szCs w:val="26"/>
        </w:rPr>
        <w:t>ия -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ежедневный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прием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разовой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лечебной дозы в</w:t>
      </w:r>
      <w:r w:rsidR="00827CF4" w:rsidRPr="005D2699">
        <w:rPr>
          <w:color w:val="000000"/>
          <w:sz w:val="26"/>
          <w:szCs w:val="26"/>
        </w:rPr>
        <w:t xml:space="preserve"> зависимости от возраста (так же, как и в целях лечения). </w:t>
      </w:r>
      <w:r w:rsidRPr="005D2699">
        <w:rPr>
          <w:color w:val="000000"/>
          <w:sz w:val="26"/>
          <w:szCs w:val="26"/>
        </w:rPr>
        <w:t xml:space="preserve"> Продолжительность приема </w:t>
      </w:r>
      <w:r w:rsidRPr="005D2699">
        <w:rPr>
          <w:color w:val="000000"/>
          <w:sz w:val="26"/>
          <w:szCs w:val="26"/>
        </w:rPr>
        <w:lastRenderedPageBreak/>
        <w:t>препарата определяется условиями эпидситуации.</w:t>
      </w:r>
      <w:r w:rsidR="00827CF4" w:rsidRPr="005D2699">
        <w:rPr>
          <w:color w:val="000000"/>
          <w:sz w:val="26"/>
          <w:szCs w:val="26"/>
        </w:rPr>
        <w:t xml:space="preserve">                                   </w:t>
      </w:r>
      <w:r w:rsidR="00BA691D" w:rsidRPr="005D2699">
        <w:rPr>
          <w:color w:val="000000"/>
          <w:sz w:val="26"/>
          <w:szCs w:val="26"/>
        </w:rPr>
        <w:t xml:space="preserve">                    </w:t>
      </w:r>
      <w:r w:rsidRPr="005D2699">
        <w:rPr>
          <w:b/>
          <w:color w:val="000000"/>
          <w:sz w:val="26"/>
          <w:szCs w:val="26"/>
        </w:rPr>
        <w:t>Способы применения и дозы.</w:t>
      </w:r>
      <w:r w:rsidR="00827CF4" w:rsidRPr="005D2699">
        <w:rPr>
          <w:color w:val="000000"/>
          <w:sz w:val="26"/>
          <w:szCs w:val="26"/>
        </w:rPr>
        <w:t xml:space="preserve">                                                                                  </w:t>
      </w:r>
      <w:r w:rsidR="00BA691D" w:rsidRPr="005D2699">
        <w:rPr>
          <w:color w:val="000000"/>
          <w:sz w:val="26"/>
          <w:szCs w:val="26"/>
        </w:rPr>
        <w:t xml:space="preserve">        </w:t>
      </w:r>
      <w:r w:rsidRPr="005D2699">
        <w:rPr>
          <w:color w:val="000000"/>
          <w:sz w:val="26"/>
          <w:szCs w:val="26"/>
        </w:rPr>
        <w:t xml:space="preserve">Важным условием эффективной фаготерапии является предварительное определение </w:t>
      </w:r>
      <w:proofErr w:type="spellStart"/>
      <w:proofErr w:type="gramStart"/>
      <w:r w:rsidRPr="005D2699">
        <w:rPr>
          <w:color w:val="000000"/>
          <w:sz w:val="26"/>
          <w:szCs w:val="26"/>
        </w:rPr>
        <w:t>фагочувствительности</w:t>
      </w:r>
      <w:proofErr w:type="spellEnd"/>
      <w:r w:rsidRPr="005D2699">
        <w:rPr>
          <w:color w:val="000000"/>
          <w:sz w:val="26"/>
          <w:szCs w:val="26"/>
        </w:rPr>
        <w:t xml:space="preserve">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возбудителя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заболевания (определение 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чувствительности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к сальмонеллёзному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бактериофагу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штаммов,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выделенных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от больного). Применение </w:t>
      </w:r>
      <w:proofErr w:type="gramStart"/>
      <w:r w:rsidRPr="005D2699">
        <w:rPr>
          <w:color w:val="000000"/>
          <w:sz w:val="26"/>
          <w:szCs w:val="26"/>
        </w:rPr>
        <w:t>сальмонеллезного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бактериофага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является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наиболее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эффектным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на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раннем </w:t>
      </w:r>
      <w:r w:rsidR="00BA691D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>этапе заболевания.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Препарат </w:t>
      </w:r>
      <w:proofErr w:type="gramStart"/>
      <w:r w:rsidRPr="005D2699">
        <w:rPr>
          <w:color w:val="000000"/>
          <w:sz w:val="26"/>
          <w:szCs w:val="26"/>
        </w:rPr>
        <w:t xml:space="preserve">предназначен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для</w:t>
      </w:r>
      <w:proofErr w:type="gramEnd"/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приема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внутрь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ректального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введения. Для лечения препарат принимают внутрь 3 раза в день за</w:t>
      </w:r>
      <w:r w:rsidR="00BA691D" w:rsidRPr="005D2699">
        <w:rPr>
          <w:color w:val="000000"/>
          <w:sz w:val="26"/>
          <w:szCs w:val="26"/>
        </w:rPr>
        <w:t xml:space="preserve"> 1</w:t>
      </w:r>
      <w:r w:rsidRPr="005D2699">
        <w:rPr>
          <w:color w:val="000000"/>
          <w:sz w:val="26"/>
          <w:szCs w:val="26"/>
        </w:rPr>
        <w:t xml:space="preserve">ч до приема пищи с первого </w:t>
      </w:r>
      <w:proofErr w:type="gramStart"/>
      <w:r w:rsidRPr="005D2699">
        <w:rPr>
          <w:color w:val="000000"/>
          <w:sz w:val="26"/>
          <w:szCs w:val="26"/>
        </w:rPr>
        <w:t xml:space="preserve">дня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заболевания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BA691D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 xml:space="preserve">в 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течение </w:t>
      </w:r>
      <w:r w:rsidR="00BA691D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7-10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дней. При</w:t>
      </w:r>
      <w:r w:rsidR="00BA691D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</w:t>
      </w:r>
      <w:proofErr w:type="gramStart"/>
      <w:r w:rsidRPr="005D2699">
        <w:rPr>
          <w:color w:val="000000"/>
          <w:sz w:val="26"/>
          <w:szCs w:val="26"/>
        </w:rPr>
        <w:t xml:space="preserve">сальмонеллезе, </w:t>
      </w:r>
      <w:r w:rsidR="00BA691D" w:rsidRPr="005D2699">
        <w:rPr>
          <w:color w:val="000000"/>
          <w:sz w:val="26"/>
          <w:szCs w:val="26"/>
        </w:rPr>
        <w:t xml:space="preserve">  </w:t>
      </w:r>
      <w:proofErr w:type="gramEnd"/>
      <w:r w:rsidRPr="005D2699">
        <w:rPr>
          <w:color w:val="000000"/>
          <w:sz w:val="26"/>
          <w:szCs w:val="26"/>
        </w:rPr>
        <w:t xml:space="preserve">характеризующейся слабовыраженным колитическим синдромом,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и </w:t>
      </w:r>
      <w:r w:rsidR="00A44E0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>в</w:t>
      </w:r>
      <w:r w:rsidR="00A44E0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период </w:t>
      </w:r>
      <w:r w:rsidR="00A44E0B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>реконвалесценции рекомендуется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сочетание</w:t>
      </w:r>
      <w:r w:rsidR="00A44E0B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двукратного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приема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внутрь с однократным ректальным введением разовой возрастной дозы препарата в виде клизмы после опорожнения кишечника.</w:t>
      </w:r>
    </w:p>
    <w:p w:rsidR="00E715BF" w:rsidRPr="005D2699" w:rsidRDefault="00E715BF" w:rsidP="00A44E0B">
      <w:pPr>
        <w:pStyle w:val="a3"/>
        <w:ind w:left="-426"/>
        <w:rPr>
          <w:b/>
          <w:i/>
          <w:color w:val="000000"/>
          <w:sz w:val="26"/>
          <w:szCs w:val="26"/>
        </w:rPr>
      </w:pPr>
      <w:r w:rsidRPr="005D2699">
        <w:rPr>
          <w:b/>
          <w:i/>
          <w:color w:val="000000"/>
          <w:sz w:val="26"/>
          <w:szCs w:val="26"/>
        </w:rPr>
        <w:t>Рекомендуемые дозировки препарата:</w:t>
      </w:r>
    </w:p>
    <w:tbl>
      <w:tblPr>
        <w:tblStyle w:val="a4"/>
        <w:tblW w:w="10069" w:type="dxa"/>
        <w:tblInd w:w="-5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544"/>
        <w:gridCol w:w="3256"/>
      </w:tblGrid>
      <w:tr w:rsidR="00FF5042" w:rsidRPr="005D2699" w:rsidTr="00A44E0B">
        <w:trPr>
          <w:trHeight w:val="172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ind w:left="426" w:hanging="31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FF5042" w:rsidRPr="005D2699" w:rsidRDefault="00FF5042" w:rsidP="00A44E0B">
            <w:pPr>
              <w:spacing w:after="200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Возраст 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426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proofErr w:type="gramStart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Per</w:t>
            </w:r>
            <w:proofErr w:type="spellEnd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 os</w:t>
            </w:r>
            <w:proofErr w:type="gramEnd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(внутрь)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Per</w:t>
            </w:r>
            <w:proofErr w:type="spellEnd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rectum</w:t>
            </w:r>
            <w:proofErr w:type="spellEnd"/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 (клизмой)</w:t>
            </w:r>
          </w:p>
        </w:tc>
      </w:tr>
      <w:tr w:rsidR="00FF5042" w:rsidRPr="005D2699" w:rsidTr="00A44E0B">
        <w:trPr>
          <w:trHeight w:val="459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701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До 6 месяцев 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19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5 мл на один приём   2- 3 раза в день, в течение 7-10 дней   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 мл один раз в день, в течение 7-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 дней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F5042" w:rsidRPr="005D2699" w:rsidTr="00A44E0B">
        <w:trPr>
          <w:trHeight w:val="384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701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От 6 мес. до 1 года 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19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10-15 мл на один приём 2-3 раза в день, в течение 7-10 дней   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20 мл один раз в день, в течение 7-10 дней</w:t>
            </w:r>
          </w:p>
        </w:tc>
      </w:tr>
      <w:tr w:rsidR="00FF5042" w:rsidRPr="005D2699" w:rsidTr="00A44E0B">
        <w:trPr>
          <w:trHeight w:val="384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701" w:type="dxa"/>
          </w:tcPr>
          <w:p w:rsidR="00FF5042" w:rsidRPr="005D2699" w:rsidRDefault="00B06F38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От 1 года</w:t>
            </w:r>
            <w:r w:rsidR="00FF5042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до 3 лет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19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15-20 мл на один приём 2-3 раза в день, в течение 7-10 дней   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20-30 мл один раз в день, в течение 7-10   дней</w:t>
            </w:r>
          </w:p>
        </w:tc>
      </w:tr>
      <w:tr w:rsidR="00FF5042" w:rsidRPr="005D2699" w:rsidTr="00A44E0B">
        <w:trPr>
          <w:trHeight w:val="563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701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От 3 лет до 8 лет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19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20-30 мл или 1-2 капсулы на один приём 2</w:t>
            </w:r>
            <w:r w:rsidR="00B06F38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-3 раза в день, в течение 7-10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дней   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30-40 мл один раз в день, в 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течение 7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 дней</w:t>
            </w:r>
          </w:p>
        </w:tc>
      </w:tr>
      <w:tr w:rsidR="00FF5042" w:rsidRPr="005D2699" w:rsidTr="00A44E0B">
        <w:trPr>
          <w:trHeight w:val="658"/>
        </w:trPr>
        <w:tc>
          <w:tcPr>
            <w:tcW w:w="568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701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От 8 лет и взрослые</w:t>
            </w:r>
          </w:p>
        </w:tc>
        <w:tc>
          <w:tcPr>
            <w:tcW w:w="4544" w:type="dxa"/>
          </w:tcPr>
          <w:p w:rsidR="00FF5042" w:rsidRPr="005D2699" w:rsidRDefault="00FF5042" w:rsidP="00A44E0B">
            <w:pPr>
              <w:spacing w:after="200"/>
              <w:ind w:left="19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30-40 мл или 2-3 капсулы на один приём 2-3 раза в день, в 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течение 7</w:t>
            </w:r>
            <w:r w:rsidR="00B06F38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-10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дней   </w:t>
            </w:r>
          </w:p>
        </w:tc>
        <w:tc>
          <w:tcPr>
            <w:tcW w:w="3256" w:type="dxa"/>
          </w:tcPr>
          <w:p w:rsidR="00FF5042" w:rsidRPr="005D2699" w:rsidRDefault="00FF5042" w:rsidP="00A44E0B">
            <w:pPr>
              <w:spacing w:after="20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50-60 мл один раз в день, в 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течение 7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-</w:t>
            </w:r>
            <w:r w:rsidR="00A32BBC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 дней</w:t>
            </w:r>
          </w:p>
        </w:tc>
      </w:tr>
    </w:tbl>
    <w:p w:rsidR="00E715BF" w:rsidRPr="005D2699" w:rsidRDefault="00E715BF" w:rsidP="00A44E0B">
      <w:pPr>
        <w:pStyle w:val="a3"/>
        <w:ind w:left="-426"/>
        <w:rPr>
          <w:color w:val="000000"/>
          <w:sz w:val="26"/>
          <w:szCs w:val="26"/>
        </w:rPr>
      </w:pPr>
      <w:r w:rsidRPr="005D2699">
        <w:rPr>
          <w:color w:val="000000"/>
          <w:sz w:val="26"/>
          <w:szCs w:val="26"/>
        </w:rPr>
        <w:t xml:space="preserve">Применение препарата «Бактериофаг сальмонеллёзный поливалентный “MediPhag” не </w:t>
      </w:r>
      <w:proofErr w:type="gramStart"/>
      <w:r w:rsidRPr="005D2699">
        <w:rPr>
          <w:color w:val="000000"/>
          <w:sz w:val="26"/>
          <w:szCs w:val="26"/>
        </w:rPr>
        <w:t xml:space="preserve">отменяет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использования</w:t>
      </w:r>
      <w:proofErr w:type="gramEnd"/>
      <w:r w:rsidRPr="005D2699">
        <w:rPr>
          <w:color w:val="000000"/>
          <w:sz w:val="26"/>
          <w:szCs w:val="26"/>
        </w:rPr>
        <w:t xml:space="preserve">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других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лекарственных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препаратов,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предназначенных </w:t>
      </w:r>
      <w:r w:rsidR="00A44E0B" w:rsidRPr="005D2699">
        <w:rPr>
          <w:color w:val="000000"/>
          <w:sz w:val="26"/>
          <w:szCs w:val="26"/>
        </w:rPr>
        <w:t xml:space="preserve">   </w:t>
      </w:r>
      <w:r w:rsidRPr="005D2699">
        <w:rPr>
          <w:color w:val="000000"/>
          <w:sz w:val="26"/>
          <w:szCs w:val="26"/>
        </w:rPr>
        <w:t>для лечения сальмонеллёза.</w:t>
      </w:r>
      <w:r w:rsidR="00793B70" w:rsidRPr="005D2699">
        <w:rPr>
          <w:color w:val="000000"/>
          <w:sz w:val="26"/>
          <w:szCs w:val="26"/>
        </w:rPr>
        <w:t xml:space="preserve">                                                                                            </w:t>
      </w:r>
      <w:r w:rsidR="00A32BBC" w:rsidRPr="005D2699">
        <w:rPr>
          <w:b/>
          <w:color w:val="000000"/>
          <w:sz w:val="26"/>
          <w:szCs w:val="26"/>
        </w:rPr>
        <w:t>Побочные действия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  <w:r w:rsidR="00B94526">
        <w:rPr>
          <w:color w:val="000000"/>
          <w:sz w:val="26"/>
          <w:szCs w:val="26"/>
        </w:rPr>
        <w:t xml:space="preserve"> Препарат нетоксичен. Какие-</w:t>
      </w:r>
      <w:r w:rsidRPr="005D2699">
        <w:rPr>
          <w:color w:val="000000"/>
          <w:sz w:val="26"/>
          <w:szCs w:val="26"/>
        </w:rPr>
        <w:t xml:space="preserve">либо побочные явления не обнаружены. </w:t>
      </w:r>
      <w:r w:rsidR="00A32BBC" w:rsidRPr="005D2699">
        <w:rPr>
          <w:b/>
          <w:color w:val="000000"/>
          <w:sz w:val="26"/>
          <w:szCs w:val="26"/>
        </w:rPr>
        <w:t xml:space="preserve">Противопоказания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Гиперчувствительность к какому-либо компоненту препарата. </w:t>
      </w:r>
      <w:r w:rsidR="00A32BBC" w:rsidRPr="005D2699">
        <w:rPr>
          <w:color w:val="000000"/>
          <w:sz w:val="26"/>
          <w:szCs w:val="26"/>
        </w:rPr>
        <w:t xml:space="preserve">             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b/>
          <w:color w:val="000000"/>
          <w:sz w:val="26"/>
          <w:szCs w:val="26"/>
        </w:rPr>
        <w:t>Лекарственные взаимодействия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Препарат можно применять совместно с препаратами любой группы. </w:t>
      </w:r>
      <w:r w:rsidR="00A32BBC" w:rsidRPr="005D2699">
        <w:rPr>
          <w:color w:val="000000"/>
          <w:sz w:val="26"/>
          <w:szCs w:val="26"/>
        </w:rPr>
        <w:t xml:space="preserve">                </w:t>
      </w:r>
      <w:r w:rsidR="00A44E0B" w:rsidRPr="005D2699">
        <w:rPr>
          <w:color w:val="000000"/>
          <w:sz w:val="26"/>
          <w:szCs w:val="26"/>
        </w:rPr>
        <w:t xml:space="preserve"> </w:t>
      </w:r>
      <w:r w:rsidR="00A32BBC" w:rsidRPr="005D2699">
        <w:rPr>
          <w:color w:val="000000"/>
          <w:sz w:val="26"/>
          <w:szCs w:val="26"/>
        </w:rPr>
        <w:t xml:space="preserve"> </w:t>
      </w:r>
      <w:r w:rsidRPr="005D2699">
        <w:rPr>
          <w:b/>
          <w:color w:val="000000"/>
          <w:sz w:val="26"/>
          <w:szCs w:val="26"/>
        </w:rPr>
        <w:t>Особые указания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Начинать лечение бактерио</w:t>
      </w:r>
      <w:r w:rsidR="00A32BBC" w:rsidRPr="005D2699">
        <w:rPr>
          <w:color w:val="000000"/>
          <w:sz w:val="26"/>
          <w:szCs w:val="26"/>
        </w:rPr>
        <w:t xml:space="preserve">фагом следует как можно раньше. </w:t>
      </w:r>
      <w:r w:rsidRPr="005D2699">
        <w:rPr>
          <w:color w:val="000000"/>
          <w:sz w:val="26"/>
          <w:szCs w:val="26"/>
        </w:rPr>
        <w:t xml:space="preserve">Перед использованием жидкий препарат необходимо взболтать. </w:t>
      </w:r>
      <w:r w:rsidR="00A44E0B" w:rsidRPr="005D2699">
        <w:rPr>
          <w:color w:val="000000"/>
          <w:sz w:val="26"/>
          <w:szCs w:val="26"/>
        </w:rPr>
        <w:t xml:space="preserve">                                                                    </w:t>
      </w:r>
      <w:r w:rsidRPr="005D2699">
        <w:rPr>
          <w:b/>
          <w:i/>
          <w:color w:val="000000"/>
          <w:sz w:val="26"/>
          <w:szCs w:val="26"/>
        </w:rPr>
        <w:t xml:space="preserve">Мутный препарат применению не подлежит! </w:t>
      </w:r>
      <w:r w:rsidRPr="005D2699">
        <w:rPr>
          <w:color w:val="000000"/>
          <w:sz w:val="26"/>
          <w:szCs w:val="26"/>
        </w:rPr>
        <w:t xml:space="preserve">В препарате содержится питательная </w:t>
      </w:r>
      <w:proofErr w:type="gramStart"/>
      <w:r w:rsidRPr="005D2699">
        <w:rPr>
          <w:color w:val="000000"/>
          <w:sz w:val="26"/>
          <w:szCs w:val="26"/>
        </w:rPr>
        <w:t>среда,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в</w:t>
      </w:r>
      <w:proofErr w:type="gramEnd"/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которой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могут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развиваться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бактерии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из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окружающей среды. Поэтому, при вскрытие флакона,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в </w:t>
      </w:r>
      <w:r w:rsidR="00A44E0B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отборе и хранении</w:t>
      </w:r>
      <w:r w:rsidR="00A32BBC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бактериофага должны соблюдать следующие правил: </w:t>
      </w:r>
      <w:r w:rsidR="00A44E0B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- руки следует тщательно вымыть; 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>- перед тем как снять колпачок с флакона его следует обработать раствором спирта;</w:t>
      </w:r>
      <w:r w:rsidR="00A44E0B" w:rsidRPr="005D2699">
        <w:rPr>
          <w:color w:val="000000"/>
          <w:sz w:val="26"/>
          <w:szCs w:val="26"/>
        </w:rPr>
        <w:t xml:space="preserve">                                              </w:t>
      </w:r>
      <w:r w:rsidRPr="005D2699">
        <w:rPr>
          <w:color w:val="000000"/>
          <w:sz w:val="26"/>
          <w:szCs w:val="26"/>
        </w:rPr>
        <w:t xml:space="preserve"> - колпачок следует, снят не вынимая пробку;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lastRenderedPageBreak/>
        <w:t xml:space="preserve">- препарат из вскрытого флакона следует отбирать стерильным шприцом (путем прокола пробки); 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- если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при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вскрытие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флакона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вместе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колпачком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была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изъята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пробка, то флакон не следует оставлять открытым;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 - вскрытый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 флакон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 xml:space="preserve">необходимо хранить в 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холодильнике. Допускается</w:t>
      </w:r>
      <w:r w:rsidR="000C2D7E" w:rsidRPr="005D2699">
        <w:rPr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 применение содержимого флакона в течение 24 часов после вскрытия, при хранение в соответствующих условиях. 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</w:t>
      </w:r>
      <w:r w:rsidR="00A32BBC" w:rsidRPr="005D2699">
        <w:rPr>
          <w:i/>
          <w:color w:val="000000"/>
          <w:sz w:val="26"/>
          <w:szCs w:val="26"/>
        </w:rPr>
        <w:t xml:space="preserve">Беременность и период лактации                            </w:t>
      </w:r>
      <w:r w:rsidRPr="005D2699">
        <w:rPr>
          <w:i/>
          <w:color w:val="000000"/>
          <w:sz w:val="26"/>
          <w:szCs w:val="26"/>
        </w:rPr>
        <w:t xml:space="preserve"> </w:t>
      </w:r>
      <w:r w:rsidR="00A32BBC" w:rsidRPr="005D2699">
        <w:rPr>
          <w:i/>
          <w:color w:val="000000"/>
          <w:sz w:val="26"/>
          <w:szCs w:val="26"/>
        </w:rPr>
        <w:t xml:space="preserve">                                                                                    </w:t>
      </w:r>
      <w:r w:rsidRPr="005D2699">
        <w:rPr>
          <w:color w:val="000000"/>
          <w:sz w:val="26"/>
          <w:szCs w:val="26"/>
        </w:rPr>
        <w:t>По решению в</w:t>
      </w:r>
      <w:r w:rsidR="00A32BBC" w:rsidRPr="005D2699">
        <w:rPr>
          <w:color w:val="000000"/>
          <w:sz w:val="26"/>
          <w:szCs w:val="26"/>
        </w:rPr>
        <w:t>рача можно применять препарат “</w:t>
      </w:r>
      <w:r w:rsidRPr="005D2699">
        <w:rPr>
          <w:color w:val="000000"/>
          <w:sz w:val="26"/>
          <w:szCs w:val="26"/>
        </w:rPr>
        <w:t>Б</w:t>
      </w:r>
      <w:r w:rsidR="00A32BBC" w:rsidRPr="005D2699">
        <w:rPr>
          <w:color w:val="000000"/>
          <w:sz w:val="26"/>
          <w:szCs w:val="26"/>
        </w:rPr>
        <w:t>актериофаг сальмонелле</w:t>
      </w:r>
      <w:r w:rsidR="00A071BF" w:rsidRPr="005D2699">
        <w:rPr>
          <w:color w:val="000000"/>
          <w:sz w:val="26"/>
          <w:szCs w:val="26"/>
        </w:rPr>
        <w:t xml:space="preserve">зный поливалентный </w:t>
      </w:r>
      <w:r w:rsidR="00A071BF" w:rsidRPr="005D2699">
        <w:rPr>
          <w:i/>
          <w:color w:val="000000"/>
          <w:sz w:val="26"/>
          <w:szCs w:val="26"/>
        </w:rPr>
        <w:t>“MediPhag</w:t>
      </w:r>
      <w:r w:rsidRPr="005D2699">
        <w:rPr>
          <w:i/>
          <w:color w:val="000000"/>
          <w:sz w:val="26"/>
          <w:szCs w:val="26"/>
        </w:rPr>
        <w:t>”</w:t>
      </w:r>
      <w:r w:rsidRPr="005D2699">
        <w:rPr>
          <w:color w:val="000000"/>
          <w:sz w:val="26"/>
          <w:szCs w:val="26"/>
        </w:rPr>
        <w:t xml:space="preserve"> в период беременности. </w:t>
      </w:r>
      <w:r w:rsidR="00A32BBC" w:rsidRPr="005D2699">
        <w:rPr>
          <w:color w:val="000000"/>
          <w:sz w:val="26"/>
          <w:szCs w:val="26"/>
        </w:rPr>
        <w:t xml:space="preserve">                                 </w:t>
      </w:r>
      <w:r w:rsidR="00A32BBC" w:rsidRPr="005D2699">
        <w:rPr>
          <w:b/>
          <w:color w:val="000000"/>
          <w:sz w:val="26"/>
          <w:szCs w:val="26"/>
        </w:rPr>
        <w:t>Передозировка</w:t>
      </w:r>
      <w:r w:rsidRPr="005D2699">
        <w:rPr>
          <w:color w:val="000000"/>
          <w:sz w:val="26"/>
          <w:szCs w:val="26"/>
        </w:rPr>
        <w:t xml:space="preserve"> 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Данные о передозировке отсутствуют. </w:t>
      </w:r>
      <w:r w:rsidR="00A32BBC" w:rsidRPr="005D2699">
        <w:rPr>
          <w:color w:val="000000"/>
          <w:sz w:val="26"/>
          <w:szCs w:val="26"/>
        </w:rPr>
        <w:t xml:space="preserve">                                                                    </w:t>
      </w:r>
      <w:r w:rsidR="000C2D7E" w:rsidRPr="005D2699">
        <w:rPr>
          <w:color w:val="000000"/>
          <w:sz w:val="26"/>
          <w:szCs w:val="26"/>
        </w:rPr>
        <w:t xml:space="preserve">     </w:t>
      </w:r>
      <w:r w:rsidR="00A32BBC" w:rsidRPr="005D2699">
        <w:rPr>
          <w:color w:val="000000"/>
          <w:sz w:val="26"/>
          <w:szCs w:val="26"/>
        </w:rPr>
        <w:t xml:space="preserve">  </w:t>
      </w:r>
      <w:r w:rsidR="00A32BBC" w:rsidRPr="005D2699">
        <w:rPr>
          <w:b/>
          <w:color w:val="000000"/>
          <w:sz w:val="26"/>
          <w:szCs w:val="26"/>
        </w:rPr>
        <w:t>Форма выпуска</w:t>
      </w:r>
      <w:r w:rsidRPr="005D2699">
        <w:rPr>
          <w:color w:val="000000"/>
          <w:sz w:val="26"/>
          <w:szCs w:val="26"/>
        </w:rPr>
        <w:t xml:space="preserve"> </w:t>
      </w:r>
      <w:r w:rsidR="00AE754E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>4 флакона по 20 мл, 1 флакон по 100 мл или 2 блистера по 10 капсул в картонной коробке вместе с инструкцией по медицинскому применению на го</w:t>
      </w:r>
      <w:r w:rsidR="00AE754E" w:rsidRPr="005D2699">
        <w:rPr>
          <w:color w:val="000000"/>
          <w:sz w:val="26"/>
          <w:szCs w:val="26"/>
        </w:rPr>
        <w:t xml:space="preserve">сударственном и русском языке.                                                                                                          </w:t>
      </w:r>
      <w:r w:rsidR="000C2D7E" w:rsidRPr="005D2699">
        <w:rPr>
          <w:color w:val="000000"/>
          <w:sz w:val="26"/>
          <w:szCs w:val="26"/>
        </w:rPr>
        <w:t xml:space="preserve">       </w:t>
      </w:r>
      <w:r w:rsidR="00AE754E" w:rsidRPr="005D2699">
        <w:rPr>
          <w:b/>
          <w:color w:val="000000"/>
          <w:sz w:val="26"/>
          <w:szCs w:val="26"/>
        </w:rPr>
        <w:t>Условия хранения</w:t>
      </w:r>
      <w:r w:rsidRPr="005D2699">
        <w:rPr>
          <w:b/>
          <w:color w:val="000000"/>
          <w:sz w:val="26"/>
          <w:szCs w:val="26"/>
        </w:rPr>
        <w:t xml:space="preserve"> </w:t>
      </w:r>
      <w:r w:rsidR="00AE754E" w:rsidRPr="005D2699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</w:t>
      </w:r>
      <w:r w:rsidR="000C2D7E" w:rsidRPr="005D2699">
        <w:rPr>
          <w:b/>
          <w:color w:val="000000"/>
          <w:sz w:val="26"/>
          <w:szCs w:val="26"/>
        </w:rPr>
        <w:t xml:space="preserve">    </w:t>
      </w:r>
      <w:r w:rsidRPr="005D2699">
        <w:rPr>
          <w:color w:val="000000"/>
          <w:sz w:val="26"/>
          <w:szCs w:val="26"/>
        </w:rPr>
        <w:t>Хранить в защищённом от све</w:t>
      </w:r>
      <w:r w:rsidR="00AE754E" w:rsidRPr="005D2699">
        <w:rPr>
          <w:color w:val="000000"/>
          <w:sz w:val="26"/>
          <w:szCs w:val="26"/>
        </w:rPr>
        <w:t>та месте, при температуре от +2</w:t>
      </w:r>
      <w:r w:rsidR="00AE754E" w:rsidRPr="005D2699">
        <w:rPr>
          <w:color w:val="000000"/>
          <w:sz w:val="26"/>
          <w:szCs w:val="26"/>
          <w:vertAlign w:val="superscript"/>
        </w:rPr>
        <w:t xml:space="preserve">о </w:t>
      </w:r>
      <w:proofErr w:type="gramStart"/>
      <w:r w:rsidR="00AE754E" w:rsidRPr="005D2699">
        <w:rPr>
          <w:color w:val="000000"/>
          <w:sz w:val="26"/>
          <w:szCs w:val="26"/>
        </w:rPr>
        <w:t>С</w:t>
      </w:r>
      <w:proofErr w:type="gramEnd"/>
      <w:r w:rsidR="00AE754E" w:rsidRPr="005D2699">
        <w:rPr>
          <w:color w:val="000000"/>
          <w:sz w:val="26"/>
          <w:szCs w:val="26"/>
        </w:rPr>
        <w:t xml:space="preserve"> до +10</w:t>
      </w:r>
      <w:r w:rsidR="00AE754E" w:rsidRPr="005D2699">
        <w:rPr>
          <w:color w:val="000000"/>
          <w:sz w:val="26"/>
          <w:szCs w:val="26"/>
          <w:vertAlign w:val="superscript"/>
        </w:rPr>
        <w:t>о</w:t>
      </w:r>
      <w:r w:rsidRPr="005D2699">
        <w:rPr>
          <w:color w:val="000000"/>
          <w:sz w:val="26"/>
          <w:szCs w:val="26"/>
        </w:rPr>
        <w:t xml:space="preserve"> С. </w:t>
      </w:r>
      <w:r w:rsidR="000C2D7E" w:rsidRPr="005D2699">
        <w:rPr>
          <w:color w:val="000000"/>
          <w:sz w:val="26"/>
          <w:szCs w:val="26"/>
        </w:rPr>
        <w:t xml:space="preserve">           </w:t>
      </w:r>
      <w:r w:rsidRPr="005D2699">
        <w:rPr>
          <w:color w:val="000000"/>
          <w:sz w:val="26"/>
          <w:szCs w:val="26"/>
        </w:rPr>
        <w:t xml:space="preserve">Хранить в недоступном для детей месте! </w:t>
      </w:r>
      <w:r w:rsidR="00AE754E" w:rsidRPr="005D2699">
        <w:rPr>
          <w:color w:val="000000"/>
          <w:sz w:val="26"/>
          <w:szCs w:val="26"/>
        </w:rPr>
        <w:t xml:space="preserve">                                                                    </w:t>
      </w:r>
      <w:r w:rsidR="000C2D7E" w:rsidRPr="005D2699">
        <w:rPr>
          <w:color w:val="000000"/>
          <w:sz w:val="26"/>
          <w:szCs w:val="26"/>
        </w:rPr>
        <w:t xml:space="preserve">  </w:t>
      </w:r>
      <w:r w:rsidR="00AE754E" w:rsidRPr="005D2699">
        <w:rPr>
          <w:color w:val="000000"/>
          <w:sz w:val="26"/>
          <w:szCs w:val="26"/>
        </w:rPr>
        <w:t xml:space="preserve"> </w:t>
      </w:r>
      <w:r w:rsidR="00AE754E" w:rsidRPr="005D2699">
        <w:rPr>
          <w:b/>
          <w:color w:val="000000"/>
          <w:sz w:val="26"/>
          <w:szCs w:val="26"/>
        </w:rPr>
        <w:t>Срок годности</w:t>
      </w:r>
      <w:r w:rsidRPr="005D2699">
        <w:rPr>
          <w:color w:val="000000"/>
          <w:sz w:val="26"/>
          <w:szCs w:val="26"/>
        </w:rPr>
        <w:t xml:space="preserve"> </w:t>
      </w:r>
      <w:r w:rsidR="00AE754E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</w:rPr>
        <w:t xml:space="preserve">2 года. </w:t>
      </w:r>
      <w:r w:rsidR="00AE754E" w:rsidRPr="005D2699">
        <w:rPr>
          <w:color w:val="000000"/>
          <w:sz w:val="26"/>
          <w:szCs w:val="26"/>
        </w:rPr>
        <w:t xml:space="preserve"> </w:t>
      </w:r>
      <w:r w:rsidR="000C2D7E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Не использовать после истечения срока годности.</w:t>
      </w:r>
      <w:r w:rsidR="00AE754E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</w:t>
      </w:r>
      <w:r w:rsidR="00AE754E" w:rsidRPr="005D2699">
        <w:rPr>
          <w:b/>
          <w:color w:val="000000"/>
          <w:sz w:val="26"/>
          <w:szCs w:val="26"/>
        </w:rPr>
        <w:t xml:space="preserve">Условия отпуска из аптек                                                                                             </w:t>
      </w:r>
      <w:r w:rsidR="000C2D7E" w:rsidRPr="005D2699">
        <w:rPr>
          <w:b/>
          <w:color w:val="000000"/>
          <w:sz w:val="26"/>
          <w:szCs w:val="26"/>
        </w:rPr>
        <w:t xml:space="preserve">             </w:t>
      </w:r>
      <w:r w:rsidR="00AE754E" w:rsidRPr="005D2699">
        <w:rPr>
          <w:b/>
          <w:color w:val="000000"/>
          <w:sz w:val="26"/>
          <w:szCs w:val="26"/>
        </w:rPr>
        <w:t xml:space="preserve">  </w:t>
      </w:r>
      <w:r w:rsidRPr="005D2699">
        <w:rPr>
          <w:color w:val="000000"/>
          <w:sz w:val="26"/>
          <w:szCs w:val="26"/>
        </w:rPr>
        <w:t xml:space="preserve">Без рецепта </w:t>
      </w:r>
      <w:r w:rsidR="00AE754E" w:rsidRPr="005D269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</w:t>
      </w:r>
      <w:r w:rsidRPr="005D2699">
        <w:rPr>
          <w:b/>
          <w:color w:val="000000"/>
          <w:sz w:val="26"/>
          <w:szCs w:val="26"/>
        </w:rPr>
        <w:t>Производитель: Наименование и адрес организации, принимающей претензии (предложения) по качеству лекарственных средств на территории республики Узбекистан:</w:t>
      </w:r>
      <w:r w:rsidRPr="005D2699">
        <w:rPr>
          <w:color w:val="000000"/>
          <w:sz w:val="26"/>
          <w:szCs w:val="26"/>
        </w:rPr>
        <w:t xml:space="preserve"> ООО «AZIYA IMMUNOPREPARAT» Республика Узбекистан, </w:t>
      </w:r>
      <w:r w:rsidR="00A071BF" w:rsidRPr="005D2699">
        <w:rPr>
          <w:color w:val="000000"/>
          <w:sz w:val="26"/>
          <w:szCs w:val="26"/>
        </w:rPr>
        <w:t xml:space="preserve">         </w:t>
      </w:r>
      <w:r w:rsidR="000C2D7E" w:rsidRPr="005D2699">
        <w:rPr>
          <w:color w:val="000000"/>
          <w:sz w:val="26"/>
          <w:szCs w:val="26"/>
        </w:rPr>
        <w:t xml:space="preserve">       </w:t>
      </w:r>
      <w:r w:rsidR="00A071BF" w:rsidRPr="005D2699">
        <w:rPr>
          <w:color w:val="000000"/>
          <w:sz w:val="26"/>
          <w:szCs w:val="26"/>
        </w:rPr>
        <w:t xml:space="preserve">  г.</w:t>
      </w:r>
      <w:r w:rsidR="000C2D7E" w:rsidRPr="005D2699">
        <w:rPr>
          <w:color w:val="000000"/>
          <w:sz w:val="26"/>
          <w:szCs w:val="26"/>
        </w:rPr>
        <w:t xml:space="preserve"> </w:t>
      </w:r>
      <w:r w:rsidRPr="005D2699">
        <w:rPr>
          <w:color w:val="000000"/>
          <w:sz w:val="26"/>
          <w:szCs w:val="26"/>
        </w:rPr>
        <w:t>Ташкент, Юнусабадский район 17 кв. промышленная зона, северная часть, участок №2. Телефон +99895 170-46-16.</w:t>
      </w:r>
    </w:p>
    <w:p w:rsidR="00E715BF" w:rsidRPr="005D2699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Pr="005D2699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E715BF" w:rsidRDefault="00E715BF" w:rsidP="00A44E0B">
      <w:pPr>
        <w:pStyle w:val="a3"/>
        <w:ind w:left="-426"/>
        <w:rPr>
          <w:color w:val="000000"/>
          <w:sz w:val="26"/>
          <w:szCs w:val="26"/>
        </w:rPr>
      </w:pPr>
    </w:p>
    <w:p w:rsidR="002F7DC5" w:rsidRDefault="002F7DC5" w:rsidP="00A44E0B">
      <w:pPr>
        <w:pStyle w:val="a3"/>
        <w:ind w:left="-426"/>
        <w:jc w:val="center"/>
        <w:rPr>
          <w:b/>
          <w:color w:val="000000"/>
          <w:sz w:val="26"/>
          <w:szCs w:val="26"/>
        </w:rPr>
      </w:pPr>
    </w:p>
    <w:p w:rsidR="002F7DC5" w:rsidRDefault="002F7DC5" w:rsidP="00A44E0B">
      <w:pPr>
        <w:pStyle w:val="a3"/>
        <w:ind w:left="-426"/>
        <w:jc w:val="center"/>
        <w:rPr>
          <w:b/>
          <w:color w:val="000000"/>
          <w:sz w:val="26"/>
          <w:szCs w:val="26"/>
        </w:rPr>
      </w:pPr>
    </w:p>
    <w:p w:rsidR="002F7DC5" w:rsidRDefault="002F7DC5" w:rsidP="00A44E0B">
      <w:pPr>
        <w:pStyle w:val="a3"/>
        <w:ind w:left="-426"/>
        <w:jc w:val="center"/>
        <w:rPr>
          <w:b/>
          <w:color w:val="000000"/>
          <w:sz w:val="26"/>
          <w:szCs w:val="26"/>
        </w:rPr>
      </w:pPr>
    </w:p>
    <w:p w:rsidR="00FE1F90" w:rsidRDefault="00FE1F90" w:rsidP="00A44E0B">
      <w:pPr>
        <w:pStyle w:val="a3"/>
        <w:ind w:left="-426"/>
        <w:jc w:val="center"/>
        <w:rPr>
          <w:b/>
          <w:color w:val="000000"/>
          <w:sz w:val="26"/>
          <w:szCs w:val="26"/>
        </w:rPr>
      </w:pPr>
    </w:p>
    <w:p w:rsidR="00AF2FDC" w:rsidRPr="005D2699" w:rsidRDefault="00AF2FDC" w:rsidP="00526805">
      <w:pPr>
        <w:pStyle w:val="a3"/>
        <w:ind w:left="5529"/>
        <w:jc w:val="center"/>
        <w:rPr>
          <w:b/>
          <w:color w:val="000000"/>
          <w:sz w:val="18"/>
          <w:szCs w:val="18"/>
          <w:lang w:val="uz-Latn-UZ"/>
        </w:rPr>
      </w:pPr>
      <w:r w:rsidRPr="00AF2FDC">
        <w:rPr>
          <w:b/>
          <w:color w:val="000000"/>
          <w:sz w:val="18"/>
          <w:szCs w:val="18"/>
        </w:rPr>
        <w:lastRenderedPageBreak/>
        <w:t>«</w:t>
      </w:r>
      <w:proofErr w:type="gramStart"/>
      <w:r w:rsidRPr="005D2699">
        <w:rPr>
          <w:b/>
          <w:color w:val="000000"/>
          <w:sz w:val="18"/>
          <w:szCs w:val="18"/>
          <w:lang w:val="uz-Latn-UZ"/>
        </w:rPr>
        <w:t xml:space="preserve">TASDIQLANGAN»   </w:t>
      </w:r>
      <w:proofErr w:type="gramEnd"/>
      <w:r w:rsidRPr="005D2699">
        <w:rPr>
          <w:b/>
          <w:color w:val="000000"/>
          <w:sz w:val="18"/>
          <w:szCs w:val="18"/>
          <w:lang w:val="uz-Latn-UZ"/>
        </w:rPr>
        <w:t xml:space="preserve">                                O’zbekiston Respublikasi Sog’</w:t>
      </w:r>
      <w:r w:rsidR="00526805" w:rsidRPr="005D2699">
        <w:rPr>
          <w:b/>
          <w:color w:val="000000"/>
          <w:sz w:val="18"/>
          <w:szCs w:val="18"/>
          <w:lang w:val="uz-Latn-UZ"/>
        </w:rPr>
        <w:t>liqni saqlash vazirligi huzur</w:t>
      </w:r>
      <w:r w:rsidRPr="005D2699">
        <w:rPr>
          <w:b/>
          <w:color w:val="000000"/>
          <w:sz w:val="18"/>
          <w:szCs w:val="18"/>
          <w:lang w:val="uz-Latn-UZ"/>
        </w:rPr>
        <w:t>idagi</w:t>
      </w:r>
      <w:r w:rsidR="00526805" w:rsidRPr="005D2699">
        <w:rPr>
          <w:b/>
          <w:color w:val="000000"/>
          <w:sz w:val="18"/>
          <w:szCs w:val="18"/>
          <w:lang w:val="uz-Latn-UZ"/>
        </w:rPr>
        <w:t xml:space="preserve"> Farmatsevtira tarmog’ini rivojlantirish agentligining «Dori vositalari, tibbiy buyumlar va tibbiy texnika ekspertizasi va standartlashtirish davlat </w:t>
      </w:r>
      <w:r w:rsidR="001246A9" w:rsidRPr="005D2699">
        <w:rPr>
          <w:b/>
          <w:color w:val="000000"/>
          <w:sz w:val="18"/>
          <w:szCs w:val="18"/>
          <w:lang w:val="uz-Latn-UZ"/>
        </w:rPr>
        <w:t>marka</w:t>
      </w:r>
      <w:r w:rsidR="00526805" w:rsidRPr="005D2699">
        <w:rPr>
          <w:b/>
          <w:color w:val="000000"/>
          <w:sz w:val="18"/>
          <w:szCs w:val="18"/>
          <w:lang w:val="uz-Latn-UZ"/>
        </w:rPr>
        <w:t xml:space="preserve">zi» DUK                10.10.2019y.   № 21  </w:t>
      </w:r>
    </w:p>
    <w:p w:rsidR="00E715BF" w:rsidRPr="00945DC6" w:rsidRDefault="00B7485A" w:rsidP="00AE754E">
      <w:pPr>
        <w:pStyle w:val="a3"/>
        <w:jc w:val="center"/>
        <w:rPr>
          <w:b/>
          <w:color w:val="000000"/>
          <w:sz w:val="26"/>
          <w:szCs w:val="26"/>
          <w:lang w:val="uz-Latn-UZ"/>
        </w:rPr>
      </w:pPr>
      <w:r w:rsidRPr="00945DC6">
        <w:rPr>
          <w:b/>
          <w:color w:val="000000"/>
          <w:sz w:val="26"/>
          <w:szCs w:val="26"/>
          <w:lang w:val="uz-Latn-UZ"/>
        </w:rPr>
        <w:t>ТИББИЁТДА</w:t>
      </w:r>
      <w:r>
        <w:rPr>
          <w:b/>
          <w:color w:val="000000"/>
          <w:sz w:val="26"/>
          <w:szCs w:val="26"/>
          <w:lang w:val="uz-Cyrl-UZ"/>
        </w:rPr>
        <w:t xml:space="preserve"> </w:t>
      </w:r>
      <w:r w:rsidRPr="00945DC6">
        <w:rPr>
          <w:b/>
          <w:color w:val="000000"/>
          <w:sz w:val="26"/>
          <w:szCs w:val="26"/>
          <w:lang w:val="uz-Latn-UZ"/>
        </w:rPr>
        <w:t xml:space="preserve">ҚЎЛЛАНИЛИШИГА ДОИР </w:t>
      </w:r>
      <w:r w:rsidR="00E715BF" w:rsidRPr="00945DC6">
        <w:rPr>
          <w:b/>
          <w:color w:val="000000"/>
          <w:sz w:val="26"/>
          <w:szCs w:val="26"/>
          <w:lang w:val="uz-Latn-UZ"/>
        </w:rPr>
        <w:t>ЙЎРИКНОМА</w:t>
      </w:r>
      <w:r w:rsidR="00AE754E" w:rsidRPr="00945DC6">
        <w:rPr>
          <w:b/>
          <w:color w:val="000000"/>
          <w:sz w:val="26"/>
          <w:szCs w:val="26"/>
          <w:lang w:val="uz-Latn-UZ"/>
        </w:rPr>
        <w:t xml:space="preserve">                                                                                     </w:t>
      </w:r>
      <w:r w:rsidR="00E715BF" w:rsidRPr="00945DC6">
        <w:rPr>
          <w:b/>
          <w:color w:val="000000"/>
          <w:sz w:val="26"/>
          <w:szCs w:val="26"/>
          <w:lang w:val="uz-Latn-UZ"/>
        </w:rPr>
        <w:t xml:space="preserve"> «MediPhag» САЛЬМОНЕЛЛЁЗ ПОЛИВАЛЕНТ БАКТЕРИОФАГИ BACTERIOPHAGE SALMONELLAE.</w:t>
      </w:r>
    </w:p>
    <w:p w:rsidR="007D5AE1" w:rsidRPr="005D2699" w:rsidRDefault="00E715BF" w:rsidP="00FD093E">
      <w:pPr>
        <w:pStyle w:val="a3"/>
        <w:ind w:left="-426" w:right="-284"/>
        <w:rPr>
          <w:color w:val="000000"/>
          <w:sz w:val="26"/>
          <w:szCs w:val="26"/>
          <w:lang w:val="uz-Cyrl-UZ"/>
        </w:rPr>
      </w:pPr>
      <w:r w:rsidRPr="005D2699">
        <w:rPr>
          <w:b/>
          <w:color w:val="000000"/>
          <w:sz w:val="26"/>
          <w:szCs w:val="26"/>
          <w:lang w:val="uz-Cyrl-UZ"/>
        </w:rPr>
        <w:t>Препаратнинг савдо номи:</w:t>
      </w:r>
      <w:r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i/>
          <w:color w:val="000000"/>
          <w:sz w:val="26"/>
          <w:szCs w:val="26"/>
          <w:lang w:val="uz-Cyrl-UZ"/>
        </w:rPr>
        <w:t>«MediPhag»</w:t>
      </w:r>
      <w:r w:rsidRPr="005D2699">
        <w:rPr>
          <w:color w:val="000000"/>
          <w:sz w:val="26"/>
          <w:szCs w:val="26"/>
          <w:lang w:val="uz-Cyrl-UZ"/>
        </w:rPr>
        <w:t xml:space="preserve"> сальмонеллёз поливалент бактериофаги. </w:t>
      </w:r>
      <w:r w:rsidRPr="005D2699">
        <w:rPr>
          <w:b/>
          <w:color w:val="000000"/>
          <w:sz w:val="26"/>
          <w:szCs w:val="26"/>
          <w:lang w:val="uz-Cyrl-UZ"/>
        </w:rPr>
        <w:t>Таъсир этувчи модда (ХПН):</w:t>
      </w:r>
      <w:r w:rsidRPr="005D2699">
        <w:rPr>
          <w:color w:val="000000"/>
          <w:sz w:val="26"/>
          <w:szCs w:val="26"/>
          <w:lang w:val="uz-Cyrl-UZ"/>
        </w:rPr>
        <w:t xml:space="preserve"> Сальмонеллёз поливалент бактериофаги. </w:t>
      </w:r>
      <w:r w:rsidR="00AE754E" w:rsidRPr="005D2699">
        <w:rPr>
          <w:color w:val="000000"/>
          <w:sz w:val="26"/>
          <w:szCs w:val="26"/>
          <w:lang w:val="uz-Cyrl-UZ"/>
        </w:rPr>
        <w:t xml:space="preserve">                                        </w:t>
      </w:r>
      <w:r w:rsidRPr="005D2699">
        <w:rPr>
          <w:b/>
          <w:color w:val="000000"/>
          <w:sz w:val="26"/>
          <w:szCs w:val="26"/>
          <w:lang w:val="uz-Cyrl-UZ"/>
        </w:rPr>
        <w:t>Дори шакли:</w:t>
      </w:r>
      <w:r w:rsidR="00FD093E" w:rsidRPr="005D2699">
        <w:rPr>
          <w:color w:val="000000"/>
          <w:sz w:val="26"/>
          <w:szCs w:val="26"/>
          <w:lang w:val="uz-Cyrl-UZ"/>
        </w:rPr>
        <w:t xml:space="preserve"> к</w:t>
      </w:r>
      <w:r w:rsidRPr="005D2699">
        <w:rPr>
          <w:color w:val="000000"/>
          <w:sz w:val="26"/>
          <w:szCs w:val="26"/>
          <w:lang w:val="uz-Cyrl-UZ"/>
        </w:rPr>
        <w:t>апсула, ичга қабул қилиш ва ректал юбориш учун суюқлик.</w:t>
      </w:r>
      <w:r w:rsidR="00AE754E" w:rsidRPr="005D2699">
        <w:rPr>
          <w:color w:val="000000"/>
          <w:sz w:val="26"/>
          <w:szCs w:val="26"/>
          <w:lang w:val="uz-Cyrl-UZ"/>
        </w:rPr>
        <w:t xml:space="preserve"> </w:t>
      </w:r>
      <w:r w:rsidR="007B7BCA" w:rsidRPr="005D2699">
        <w:rPr>
          <w:color w:val="000000"/>
          <w:sz w:val="26"/>
          <w:szCs w:val="26"/>
          <w:lang w:val="uz-Cyrl-UZ"/>
        </w:rPr>
        <w:t xml:space="preserve">    </w:t>
      </w:r>
      <w:r w:rsidR="00FD093E" w:rsidRPr="005D2699">
        <w:rPr>
          <w:color w:val="000000"/>
          <w:sz w:val="26"/>
          <w:szCs w:val="26"/>
          <w:lang w:val="uz-Cyrl-UZ"/>
        </w:rPr>
        <w:t xml:space="preserve">             </w:t>
      </w:r>
      <w:r w:rsidRPr="005D2699">
        <w:rPr>
          <w:b/>
          <w:color w:val="000000"/>
          <w:sz w:val="26"/>
          <w:szCs w:val="26"/>
          <w:lang w:val="uz-Cyrl-UZ"/>
        </w:rPr>
        <w:t>Таркиби:</w:t>
      </w:r>
      <w:r w:rsidR="00AE754E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i/>
          <w:color w:val="000000"/>
          <w:sz w:val="26"/>
          <w:szCs w:val="26"/>
          <w:lang w:val="uz-Cyrl-UZ"/>
        </w:rPr>
        <w:t>1 мл препарат қуйдагиларни сақлайди:</w:t>
      </w:r>
      <w:r w:rsidR="00AE754E" w:rsidRPr="005D2699">
        <w:rPr>
          <w:b/>
          <w:i/>
          <w:color w:val="000000"/>
          <w:sz w:val="26"/>
          <w:szCs w:val="26"/>
          <w:lang w:val="uz-Cyrl-UZ"/>
        </w:rPr>
        <w:t xml:space="preserve"> </w:t>
      </w:r>
      <w:r w:rsidR="00AE754E" w:rsidRPr="005D2699">
        <w:rPr>
          <w:i/>
          <w:color w:val="000000"/>
          <w:sz w:val="26"/>
          <w:szCs w:val="26"/>
          <w:lang w:val="uz-Cyrl-UZ"/>
        </w:rPr>
        <w:t xml:space="preserve">                                                                                     </w:t>
      </w:r>
      <w:r w:rsidRPr="005D2699">
        <w:rPr>
          <w:i/>
          <w:color w:val="000000"/>
          <w:sz w:val="26"/>
          <w:szCs w:val="26"/>
          <w:lang w:val="uz-Cyrl-UZ"/>
        </w:rPr>
        <w:t xml:space="preserve"> фаол моддалар:</w:t>
      </w:r>
      <w:r w:rsidR="007B7BCA" w:rsidRPr="005D2699">
        <w:rPr>
          <w:color w:val="000000"/>
          <w:sz w:val="26"/>
          <w:szCs w:val="26"/>
          <w:lang w:val="uz-Cyrl-UZ"/>
        </w:rPr>
        <w:t xml:space="preserve"> сальмонеллезни қўзғатувчи - S.Typhimurium; S.Newport; S.</w:t>
      </w:r>
      <w:r w:rsidRPr="005D2699">
        <w:rPr>
          <w:color w:val="000000"/>
          <w:sz w:val="26"/>
          <w:szCs w:val="26"/>
          <w:lang w:val="uz-Cyrl-UZ"/>
        </w:rPr>
        <w:t>Enteritidis; S. Moscow; S. Рaratyphi B; S Agama; и S. Java га қарши фаол фаголизатларнинг стерил тозаланган фильтрати. Фаглар титри 1х10</w:t>
      </w:r>
      <w:r w:rsidR="007B7BCA" w:rsidRPr="005D2699">
        <w:rPr>
          <w:color w:val="000000"/>
          <w:sz w:val="26"/>
          <w:szCs w:val="26"/>
          <w:vertAlign w:val="superscript"/>
          <w:lang w:val="uz-Cyrl-UZ"/>
        </w:rPr>
        <w:t>6</w:t>
      </w:r>
      <w:r w:rsidRPr="005D2699">
        <w:rPr>
          <w:color w:val="000000"/>
          <w:sz w:val="26"/>
          <w:szCs w:val="26"/>
          <w:lang w:val="uz-Cyrl-UZ"/>
        </w:rPr>
        <w:t xml:space="preserve"> КОЕ/мл дан кам эмас.</w:t>
      </w:r>
      <w:r w:rsidR="007B7BCA" w:rsidRPr="005D2699">
        <w:rPr>
          <w:color w:val="000000"/>
          <w:sz w:val="26"/>
          <w:szCs w:val="26"/>
          <w:lang w:val="uz-Cyrl-UZ"/>
        </w:rPr>
        <w:t xml:space="preserve">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i/>
          <w:color w:val="000000"/>
          <w:sz w:val="26"/>
          <w:szCs w:val="26"/>
          <w:lang w:val="uz-Cyrl-UZ"/>
        </w:rPr>
        <w:t>ёрдамчи моддалар</w:t>
      </w:r>
      <w:r w:rsidR="007B7BCA" w:rsidRPr="005D2699">
        <w:rPr>
          <w:color w:val="000000"/>
          <w:sz w:val="26"/>
          <w:szCs w:val="26"/>
          <w:lang w:val="uz-Cyrl-UZ"/>
        </w:rPr>
        <w:t>: консервант, хинозол – 0,000</w:t>
      </w:r>
      <w:r w:rsidRPr="005D2699">
        <w:rPr>
          <w:color w:val="000000"/>
          <w:sz w:val="26"/>
          <w:szCs w:val="26"/>
          <w:lang w:val="uz-Cyrl-UZ"/>
        </w:rPr>
        <w:t>1</w:t>
      </w:r>
      <w:r w:rsidR="007B7BCA" w:rsidRPr="005D2699">
        <w:rPr>
          <w:color w:val="000000"/>
          <w:sz w:val="26"/>
          <w:szCs w:val="26"/>
          <w:lang w:val="uz-Cyrl-UZ"/>
        </w:rPr>
        <w:t>г/мл ёки суюк фаг хажмининг 0,0</w:t>
      </w:r>
      <w:r w:rsidRPr="005D2699">
        <w:rPr>
          <w:color w:val="000000"/>
          <w:sz w:val="26"/>
          <w:szCs w:val="26"/>
          <w:lang w:val="uz-Cyrl-UZ"/>
        </w:rPr>
        <w:t xml:space="preserve">1% миқдорида. Тозаланган сув. Кукун таркибида стерил қуруқ сут бор. </w:t>
      </w:r>
      <w:r w:rsidR="007B7BCA" w:rsidRPr="005D2699">
        <w:rPr>
          <w:color w:val="000000"/>
          <w:sz w:val="26"/>
          <w:szCs w:val="26"/>
          <w:lang w:val="uz-Cyrl-UZ"/>
        </w:rPr>
        <w:t xml:space="preserve">                              </w:t>
      </w:r>
      <w:r w:rsidRPr="005D2699">
        <w:rPr>
          <w:b/>
          <w:color w:val="000000"/>
          <w:sz w:val="26"/>
          <w:szCs w:val="26"/>
          <w:lang w:val="uz-Cyrl-UZ"/>
        </w:rPr>
        <w:t>Таърифи:</w:t>
      </w:r>
      <w:r w:rsidRPr="005D2699">
        <w:rPr>
          <w:color w:val="000000"/>
          <w:sz w:val="26"/>
          <w:szCs w:val="26"/>
          <w:lang w:val="uz-Cyrl-UZ"/>
        </w:rPr>
        <w:t xml:space="preserve"> оч сариқ рангдан- оч қўнғир ранггача булган тиниқ суюқлик, 20 мл дан 4 флакон, 100 мл 1 та флакон ёки турли интенсивли</w:t>
      </w:r>
      <w:r w:rsidR="002411DC" w:rsidRPr="005D2699">
        <w:rPr>
          <w:color w:val="000000"/>
          <w:sz w:val="26"/>
          <w:szCs w:val="26"/>
          <w:lang w:val="uz-Cyrl-UZ"/>
        </w:rPr>
        <w:t>кдаги оч кўнғир рангли кукун 0.3</w:t>
      </w:r>
      <w:r w:rsidRPr="005D2699">
        <w:rPr>
          <w:color w:val="000000"/>
          <w:sz w:val="26"/>
          <w:szCs w:val="26"/>
          <w:lang w:val="uz-Cyrl-UZ"/>
        </w:rPr>
        <w:t>00 г дан ок рангли, №0 қаттиқ желатин капсулаларда.</w:t>
      </w:r>
      <w:r w:rsidR="002411DC" w:rsidRPr="005D2699">
        <w:rPr>
          <w:color w:val="000000"/>
          <w:sz w:val="26"/>
          <w:szCs w:val="26"/>
          <w:lang w:val="uz-Cyrl-UZ"/>
        </w:rPr>
        <w:t xml:space="preserve">                                       </w:t>
      </w:r>
      <w:r w:rsidRPr="005D2699">
        <w:rPr>
          <w:b/>
          <w:color w:val="000000"/>
          <w:sz w:val="26"/>
          <w:szCs w:val="26"/>
          <w:lang w:val="uz-Cyrl-UZ"/>
        </w:rPr>
        <w:t xml:space="preserve">Фармакотерапевтик гурухи: </w:t>
      </w:r>
      <w:r w:rsidRPr="005D2699">
        <w:rPr>
          <w:color w:val="000000"/>
          <w:sz w:val="26"/>
          <w:szCs w:val="26"/>
          <w:lang w:val="uz-Cyrl-UZ"/>
        </w:rPr>
        <w:t>Бактериофа</w:t>
      </w:r>
      <w:r w:rsidR="00FD093E" w:rsidRPr="005D2699">
        <w:rPr>
          <w:color w:val="000000"/>
          <w:sz w:val="26"/>
          <w:szCs w:val="26"/>
          <w:lang w:val="uz-Cyrl-UZ"/>
        </w:rPr>
        <w:t xml:space="preserve">г.                                  </w:t>
      </w:r>
      <w:r w:rsidR="002411DC" w:rsidRPr="005D2699">
        <w:rPr>
          <w:color w:val="000000"/>
          <w:sz w:val="26"/>
          <w:szCs w:val="26"/>
          <w:lang w:val="uz-Cyrl-UZ"/>
        </w:rPr>
        <w:t xml:space="preserve">            </w:t>
      </w:r>
      <w:r w:rsidR="00FD093E" w:rsidRPr="005D2699">
        <w:rPr>
          <w:color w:val="000000"/>
          <w:sz w:val="26"/>
          <w:szCs w:val="26"/>
          <w:lang w:val="uz-Cyrl-UZ"/>
        </w:rPr>
        <w:t xml:space="preserve">                              </w:t>
      </w:r>
      <w:r w:rsidR="002411DC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b/>
          <w:color w:val="000000"/>
          <w:sz w:val="26"/>
          <w:szCs w:val="26"/>
          <w:lang w:val="uz-Cyrl-UZ"/>
        </w:rPr>
        <w:t>Фармакологик хусусиятлари</w:t>
      </w:r>
      <w:r w:rsidR="002411D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Сальмонел</w:t>
      </w:r>
      <w:r w:rsidR="00FD093E" w:rsidRPr="005D2699">
        <w:rPr>
          <w:color w:val="000000"/>
          <w:sz w:val="26"/>
          <w:szCs w:val="26"/>
          <w:lang w:val="uz-Cyrl-UZ"/>
        </w:rPr>
        <w:t>лез бактериофаги-</w:t>
      </w:r>
      <w:r w:rsidRPr="005D2699">
        <w:rPr>
          <w:color w:val="000000"/>
          <w:sz w:val="26"/>
          <w:szCs w:val="26"/>
          <w:lang w:val="uz-Cyrl-UZ"/>
        </w:rPr>
        <w:t xml:space="preserve"> салмоне</w:t>
      </w:r>
      <w:r w:rsidR="002411DC" w:rsidRPr="005D2699">
        <w:rPr>
          <w:color w:val="000000"/>
          <w:sz w:val="26"/>
          <w:szCs w:val="26"/>
          <w:lang w:val="uz-Cyrl-UZ"/>
        </w:rPr>
        <w:t>ллезни кўзғатувчилари</w:t>
      </w:r>
      <w:r w:rsidRPr="005D2699">
        <w:rPr>
          <w:color w:val="000000"/>
          <w:sz w:val="26"/>
          <w:szCs w:val="26"/>
          <w:lang w:val="uz-Cyrl-UZ"/>
        </w:rPr>
        <w:t xml:space="preserve"> - S.Typhimurium;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>S. Newport; S. Enteritidis; S. Moscow; S. Рaratyphi B; S. Agama; и S. Java нинг штаммларига нисбатан специфик</w:t>
      </w:r>
      <w:r w:rsidR="00FD093E" w:rsidRPr="005D2699">
        <w:rPr>
          <w:color w:val="000000"/>
          <w:sz w:val="26"/>
          <w:szCs w:val="26"/>
          <w:lang w:val="uz-Cyrl-UZ"/>
        </w:rPr>
        <w:t xml:space="preserve">   </w:t>
      </w:r>
      <w:r w:rsidRPr="005D2699">
        <w:rPr>
          <w:color w:val="000000"/>
          <w:sz w:val="26"/>
          <w:szCs w:val="26"/>
          <w:lang w:val="uz-Cyrl-UZ"/>
        </w:rPr>
        <w:t xml:space="preserve"> бактерицид </w:t>
      </w:r>
      <w:r w:rsidR="00FD093E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color w:val="000000"/>
          <w:sz w:val="26"/>
          <w:szCs w:val="26"/>
          <w:lang w:val="uz-Cyrl-UZ"/>
        </w:rPr>
        <w:t xml:space="preserve">таъсирга </w:t>
      </w:r>
      <w:r w:rsidR="00FD093E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color w:val="000000"/>
          <w:sz w:val="26"/>
          <w:szCs w:val="26"/>
          <w:lang w:val="uz-Cyrl-UZ"/>
        </w:rPr>
        <w:t>эга</w:t>
      </w:r>
      <w:r w:rsidR="00FD093E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color w:val="000000"/>
          <w:sz w:val="26"/>
          <w:szCs w:val="26"/>
          <w:lang w:val="uz-Cyrl-UZ"/>
        </w:rPr>
        <w:t xml:space="preserve"> булган</w:t>
      </w:r>
      <w:r w:rsidR="00FD093E" w:rsidRPr="005D2699">
        <w:rPr>
          <w:color w:val="000000"/>
          <w:sz w:val="26"/>
          <w:szCs w:val="26"/>
          <w:lang w:val="uz-Cyrl-UZ"/>
        </w:rPr>
        <w:t xml:space="preserve">   дори    препаратидир.    Бактериофаг-S.</w:t>
      </w:r>
      <w:r w:rsidRPr="005D2699">
        <w:rPr>
          <w:color w:val="000000"/>
          <w:sz w:val="26"/>
          <w:szCs w:val="26"/>
          <w:lang w:val="uz-Cyrl-UZ"/>
        </w:rPr>
        <w:t xml:space="preserve">Typhimurium; S. Newport; S. Enteritidis; S. Moscow; S. Рaratyphi B; 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 xml:space="preserve">S. Agama; и S. Java бактерияларнинг спецефик лизис қилади. Фаг зарралари сезувчан бактерияларни мембраналарига бирикиб олади, хужайра ичига киради ва унинг ресурслари хисобига кўпаяди. 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 xml:space="preserve">Бунинг 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 xml:space="preserve">натижасида хужайраларни нобуд булиши ва бошқа сезувчан бактерияларни 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>захарлаш хусусиятига эга бўлган етук вирулент фаг зарраларини ажралиб чиқиши юз беради. Салмонеллез бактериофаги бошқа бактерияларга таъсир қилмайди, хусусан табиий микрофлорани издан чиқармайди.</w:t>
      </w:r>
      <w:r w:rsidR="002411DC" w:rsidRPr="005D2699">
        <w:rPr>
          <w:color w:val="000000"/>
          <w:sz w:val="26"/>
          <w:szCs w:val="26"/>
          <w:lang w:val="uz-Cyrl-UZ"/>
        </w:rPr>
        <w:t xml:space="preserve">   </w:t>
      </w:r>
      <w:r w:rsidR="00FD093E" w:rsidRPr="005D2699">
        <w:rPr>
          <w:color w:val="000000"/>
          <w:sz w:val="26"/>
          <w:szCs w:val="26"/>
          <w:lang w:val="uz-Cyrl-UZ"/>
        </w:rPr>
        <w:t xml:space="preserve">                                                 </w:t>
      </w:r>
      <w:r w:rsidRPr="005D2699">
        <w:rPr>
          <w:b/>
          <w:color w:val="000000"/>
          <w:sz w:val="26"/>
          <w:szCs w:val="26"/>
          <w:lang w:val="uz-Cyrl-UZ"/>
        </w:rPr>
        <w:t>Қўлланилиши</w:t>
      </w:r>
      <w:r w:rsidR="002411D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S. Typhimurium; S. Newport; S. Enteritidis; S. Moscow; S. paratyphi B; S. Agama; ва</w:t>
      </w:r>
      <w:r w:rsidR="00FD093E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 xml:space="preserve"> S. Java қўзғатувчил</w:t>
      </w:r>
      <w:r w:rsidR="00832508">
        <w:rPr>
          <w:color w:val="000000"/>
          <w:sz w:val="26"/>
          <w:szCs w:val="26"/>
          <w:lang w:val="uz-Cyrl-UZ"/>
        </w:rPr>
        <w:t>ари билан боғлиқ бўлган сальмон</w:t>
      </w:r>
      <w:bookmarkStart w:id="0" w:name="_GoBack"/>
      <w:bookmarkEnd w:id="0"/>
      <w:r w:rsidRPr="005D2699">
        <w:rPr>
          <w:color w:val="000000"/>
          <w:sz w:val="26"/>
          <w:szCs w:val="26"/>
          <w:lang w:val="uz-Cyrl-UZ"/>
        </w:rPr>
        <w:t xml:space="preserve">еллёз касалликларини даволашда ва профилактика қилишда қўлланилади. </w:t>
      </w:r>
      <w:r w:rsidR="002411D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</w:t>
      </w:r>
      <w:r w:rsidR="00147EA9" w:rsidRPr="005D2699">
        <w:rPr>
          <w:color w:val="000000"/>
          <w:sz w:val="26"/>
          <w:szCs w:val="26"/>
          <w:lang w:val="uz-Cyrl-UZ"/>
        </w:rPr>
        <w:t xml:space="preserve">      </w:t>
      </w:r>
      <w:r w:rsidR="002411DC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color w:val="000000"/>
          <w:sz w:val="26"/>
          <w:szCs w:val="26"/>
          <w:lang w:val="uz-Cyrl-UZ"/>
        </w:rPr>
        <w:t xml:space="preserve">- ўткир диарея (гастрит, гастроэнтерит, гастроэнтероколит, энтерит, энтероколит, колит) ва салмонеллез ташхиси бўлган хамма ёш </w:t>
      </w:r>
      <w:r w:rsidR="00442534" w:rsidRPr="005D2699">
        <w:rPr>
          <w:color w:val="000000"/>
          <w:sz w:val="26"/>
          <w:szCs w:val="26"/>
          <w:lang w:val="uz-Cyrl-UZ"/>
        </w:rPr>
        <w:t xml:space="preserve">гурухи </w:t>
      </w:r>
      <w:r w:rsidRPr="005D2699">
        <w:rPr>
          <w:color w:val="000000"/>
          <w:sz w:val="26"/>
          <w:szCs w:val="26"/>
          <w:lang w:val="uz-Cyrl-UZ"/>
        </w:rPr>
        <w:t>ва юкори хавф гурухлардаги беморларни даволаш;</w:t>
      </w:r>
      <w:r w:rsidR="00442534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реконвалисцентларни (бактерия ташувчанлик) санация килиш;</w:t>
      </w:r>
      <w:r w:rsidR="00442534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-сальмонеллёзни профилактика килиш учун кўлланилади. Сальмонеллёз бактериофаги, касалликни мавсумий купайиш даврида – мактабгача тарбия муассасаларидаги ёш болалар ва уларни тарбиячиларига, мактаб ўқувчилари ва ёзги оромгохларда дам олучиларга профилактика максадда қўлланилади. Қўллашни самарали дастури – хар куни ешга караб бир марттали даволаш микдорни кабул килиш керак (даволаш максадидаги дастур асосида). Қабул килиш давомийлиги эпид ахволга боғлик.</w:t>
      </w:r>
      <w:r w:rsidR="00442534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</w:t>
      </w:r>
      <w:r w:rsidR="00442534" w:rsidRPr="005D2699">
        <w:rPr>
          <w:b/>
          <w:color w:val="000000"/>
          <w:sz w:val="26"/>
          <w:szCs w:val="26"/>
          <w:lang w:val="uz-Cyrl-UZ"/>
        </w:rPr>
        <w:t xml:space="preserve">Қўллаш усули ва миқдори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lastRenderedPageBreak/>
        <w:t>Фаг билан самарали даволаш усулини мухим шарти, касаллик тарқатувчини шу фагга сезувчанлигини аниқлаш. ( касалдан ажратиб олинган касаллик таркатувчи бактерияни шу фагга сезувчанлигини аниқлаш). Касалликни бошланғич даврида фагни қўллаш, юқори самара беради.</w:t>
      </w:r>
      <w:r w:rsidR="00442534" w:rsidRPr="005D2699">
        <w:rPr>
          <w:b/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>Препарат ичга қабул қилиш ва ректал юбориш учун мулжалланган. Даволаш учун препарат, овқатдан 1 соат олдин, кунига 3 махал қабул қилинади. Давомийлиги, касалликни биринчи кунидан бошлаб 7-10 кун.</w:t>
      </w:r>
      <w:r w:rsidR="00147EA9" w:rsidRPr="005D2699">
        <w:rPr>
          <w:b/>
          <w:color w:val="000000"/>
          <w:sz w:val="26"/>
          <w:szCs w:val="26"/>
          <w:lang w:val="uz-Cyrl-UZ"/>
        </w:rPr>
        <w:t xml:space="preserve"> </w:t>
      </w:r>
      <w:r w:rsidR="00442534" w:rsidRPr="005D2699">
        <w:rPr>
          <w:color w:val="000000"/>
          <w:sz w:val="26"/>
          <w:szCs w:val="26"/>
          <w:lang w:val="uz-Cyrl-UZ"/>
        </w:rPr>
        <w:t>Суст намоён булган</w:t>
      </w:r>
      <w:r w:rsidRPr="005D2699">
        <w:rPr>
          <w:color w:val="000000"/>
          <w:sz w:val="26"/>
          <w:szCs w:val="26"/>
          <w:lang w:val="uz-Cyrl-UZ"/>
        </w:rPr>
        <w:t xml:space="preserve"> колит синдроми билан характерланадиган сальмонеллёзда ва касалликни тузалиш даврида, фагни ёшга боғлиқ миқдорини икки мартта ичга қабул қилиш</w:t>
      </w:r>
      <w:r w:rsidR="00442534" w:rsidRPr="005D2699">
        <w:rPr>
          <w:color w:val="000000"/>
          <w:sz w:val="26"/>
          <w:szCs w:val="26"/>
          <w:lang w:val="uz-Cyrl-UZ"/>
        </w:rPr>
        <w:t>ни, ичак бушалганидан сунг, ректал хўқна кўринишида фагни ёшга кўра белгиланган бир мартталик миқдорини юбориш билан би</w:t>
      </w:r>
      <w:r w:rsidR="00FD093E" w:rsidRPr="005D2699">
        <w:rPr>
          <w:color w:val="000000"/>
          <w:sz w:val="26"/>
          <w:szCs w:val="26"/>
          <w:lang w:val="uz-Cyrl-UZ"/>
        </w:rPr>
        <w:t xml:space="preserve">рга қўшиб қуллаш тавсия этилади                                                                             </w:t>
      </w:r>
    </w:p>
    <w:p w:rsidR="00E715BF" w:rsidRPr="005D2699" w:rsidRDefault="00242A06" w:rsidP="00FD093E">
      <w:pPr>
        <w:pStyle w:val="a3"/>
        <w:ind w:left="-426" w:right="-284"/>
        <w:rPr>
          <w:b/>
          <w:color w:val="000000"/>
          <w:sz w:val="26"/>
          <w:szCs w:val="26"/>
          <w:lang w:val="uz-Cyrl-UZ"/>
        </w:rPr>
      </w:pPr>
      <w:r w:rsidRPr="005D2699">
        <w:rPr>
          <w:b/>
          <w:color w:val="000000"/>
          <w:sz w:val="26"/>
          <w:szCs w:val="26"/>
          <w:lang w:val="uz-Cyrl-UZ"/>
        </w:rPr>
        <w:t>Препаратни тавсия қилинадиган дозалари</w:t>
      </w:r>
      <w:r w:rsidRPr="005D2699">
        <w:rPr>
          <w:color w:val="000000"/>
          <w:sz w:val="26"/>
          <w:szCs w:val="26"/>
          <w:lang w:val="uz-Cyrl-UZ"/>
        </w:rPr>
        <w:t>:</w:t>
      </w:r>
    </w:p>
    <w:tbl>
      <w:tblPr>
        <w:tblStyle w:val="2"/>
        <w:tblW w:w="9717" w:type="dxa"/>
        <w:tblInd w:w="-366" w:type="dxa"/>
        <w:tblLook w:val="04A0" w:firstRow="1" w:lastRow="0" w:firstColumn="1" w:lastColumn="0" w:noHBand="0" w:noVBand="1"/>
      </w:tblPr>
      <w:tblGrid>
        <w:gridCol w:w="423"/>
        <w:gridCol w:w="2474"/>
        <w:gridCol w:w="3560"/>
        <w:gridCol w:w="3260"/>
      </w:tblGrid>
      <w:tr w:rsidR="00CE5BCC" w:rsidRPr="005D2699" w:rsidTr="00FD093E">
        <w:trPr>
          <w:trHeight w:val="333"/>
        </w:trPr>
        <w:tc>
          <w:tcPr>
            <w:tcW w:w="423" w:type="dxa"/>
          </w:tcPr>
          <w:p w:rsidR="00CE5BCC" w:rsidRPr="005D2699" w:rsidRDefault="00CE5BCC" w:rsidP="002B1F67">
            <w:pPr>
              <w:ind w:hanging="31"/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  <w:t xml:space="preserve">Ёши 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  <w:t>Per  os (оғиз орқали)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  <w:t>Per rectum (ректал-</w:t>
            </w:r>
            <w:r w:rsidRPr="005D2699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хуқна</w:t>
            </w:r>
            <w:r w:rsidRPr="005D26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z-Cyrl-UZ"/>
              </w:rPr>
              <w:t>)</w:t>
            </w:r>
          </w:p>
        </w:tc>
      </w:tr>
      <w:tr w:rsidR="00CE5BCC" w:rsidRPr="005D2699" w:rsidTr="00FD093E">
        <w:trPr>
          <w:trHeight w:val="410"/>
        </w:trPr>
        <w:tc>
          <w:tcPr>
            <w:tcW w:w="423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6 ойгача 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5 мл дан  2- 3 мартта кунига,  </w:t>
            </w:r>
            <w:r w:rsidR="00FD093E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7-10 кун давомида   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10 мл  бир мартта  кунига,  7-10 кун давомида</w:t>
            </w:r>
          </w:p>
        </w:tc>
      </w:tr>
      <w:tr w:rsidR="00CE5BCC" w:rsidRPr="005D2699" w:rsidTr="00FD093E">
        <w:trPr>
          <w:trHeight w:val="492"/>
        </w:trPr>
        <w:tc>
          <w:tcPr>
            <w:tcW w:w="423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6 мес. - 1 ёшгача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10-15 мл дан 2- 3 </w:t>
            </w:r>
            <w:r w:rsidR="00AB57CD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мартта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кунига,7-10 кун давомида   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20 мл</w:t>
            </w:r>
            <w:r w:rsidR="00AB57CD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бир мартта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кунига, 7-10 кун давомида</w:t>
            </w:r>
          </w:p>
        </w:tc>
      </w:tr>
      <w:tr w:rsidR="00CE5BCC" w:rsidRPr="005D2699" w:rsidTr="00FD093E">
        <w:trPr>
          <w:trHeight w:val="492"/>
        </w:trPr>
        <w:tc>
          <w:tcPr>
            <w:tcW w:w="423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 1 ёшдан- 3 ёшгача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15-20 мл дан  2- 3 мартта кунига,  7-10 кун давомида   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20-30 мл  бир мартта кунига,  7-10 кун давомида</w:t>
            </w:r>
          </w:p>
        </w:tc>
      </w:tr>
      <w:tr w:rsidR="00CE5BCC" w:rsidRPr="005D2699" w:rsidTr="00FD093E">
        <w:trPr>
          <w:trHeight w:val="520"/>
        </w:trPr>
        <w:tc>
          <w:tcPr>
            <w:tcW w:w="423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3 ёшдан -8 ёшгача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20-30 мл дан ёки 1-2 тадан капсула 2- 3 мартта кунига,  </w:t>
            </w:r>
            <w:r w:rsidR="00FD093E"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    </w:t>
            </w: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 xml:space="preserve">7-10 кун давомида   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30-40 мл  бир мартта кунига,  7-10 кун давомида</w:t>
            </w:r>
          </w:p>
        </w:tc>
      </w:tr>
      <w:tr w:rsidR="00CE5BCC" w:rsidRPr="005D2699" w:rsidTr="00FD093E">
        <w:trPr>
          <w:trHeight w:val="520"/>
        </w:trPr>
        <w:tc>
          <w:tcPr>
            <w:tcW w:w="423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5</w:t>
            </w:r>
          </w:p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</w:p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474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8 ёш ва катталар</w:t>
            </w:r>
          </w:p>
        </w:tc>
        <w:tc>
          <w:tcPr>
            <w:tcW w:w="35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30-40 мл дан ёки 2-3 тадан капсула 2-3 мартта кунига, 7-10 кун давомида</w:t>
            </w:r>
          </w:p>
        </w:tc>
        <w:tc>
          <w:tcPr>
            <w:tcW w:w="3260" w:type="dxa"/>
          </w:tcPr>
          <w:p w:rsidR="00CE5BCC" w:rsidRPr="005D2699" w:rsidRDefault="00CE5BCC" w:rsidP="002B1F6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</w:pPr>
            <w:r w:rsidRPr="005D2699">
              <w:rPr>
                <w:rFonts w:ascii="Times New Roman" w:eastAsiaTheme="minorEastAsia" w:hAnsi="Times New Roman" w:cs="Times New Roman"/>
                <w:sz w:val="24"/>
                <w:szCs w:val="24"/>
                <w:lang w:val="uz-Cyrl-UZ"/>
              </w:rPr>
              <w:t>50-60 мл бир мартта кунига 7-10 кун давомида</w:t>
            </w:r>
          </w:p>
        </w:tc>
      </w:tr>
    </w:tbl>
    <w:p w:rsidR="007D5AE1" w:rsidRPr="005D2699" w:rsidRDefault="00E715BF" w:rsidP="00FD093E">
      <w:pPr>
        <w:pStyle w:val="a3"/>
        <w:ind w:left="-426"/>
        <w:rPr>
          <w:color w:val="000000"/>
          <w:sz w:val="26"/>
          <w:szCs w:val="26"/>
          <w:lang w:val="uz-Cyrl-UZ"/>
        </w:rPr>
      </w:pPr>
      <w:r w:rsidRPr="005D2699">
        <w:rPr>
          <w:color w:val="000000"/>
          <w:sz w:val="26"/>
          <w:szCs w:val="26"/>
          <w:lang w:val="uz-Cyrl-UZ"/>
        </w:rPr>
        <w:t>Сальмонеллёз бактериофагини қ</w:t>
      </w:r>
      <w:r w:rsidR="007D5AE1" w:rsidRPr="005D2699">
        <w:rPr>
          <w:color w:val="000000"/>
          <w:sz w:val="26"/>
          <w:szCs w:val="26"/>
          <w:lang w:val="uz-Cyrl-UZ"/>
        </w:rPr>
        <w:t>ўллаш даврида, касалликни давола</w:t>
      </w:r>
      <w:r w:rsidRPr="005D2699">
        <w:rPr>
          <w:color w:val="000000"/>
          <w:sz w:val="26"/>
          <w:szCs w:val="26"/>
          <w:lang w:val="uz-Cyrl-UZ"/>
        </w:rPr>
        <w:t>шда тавсия этилган бошқа дори воситалари ман қилинмайди.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</w:t>
      </w:r>
      <w:r w:rsidR="007D5AE1" w:rsidRPr="005D2699">
        <w:rPr>
          <w:color w:val="000000"/>
          <w:sz w:val="26"/>
          <w:szCs w:val="26"/>
          <w:lang w:val="uz-Cyrl-UZ"/>
        </w:rPr>
        <w:t xml:space="preserve">        </w:t>
      </w:r>
      <w:r w:rsidR="00CE5BCC" w:rsidRPr="005D2699">
        <w:rPr>
          <w:color w:val="000000"/>
          <w:sz w:val="26"/>
          <w:szCs w:val="26"/>
          <w:lang w:val="uz-Cyrl-UZ"/>
        </w:rPr>
        <w:t xml:space="preserve">  </w:t>
      </w:r>
      <w:r w:rsidRPr="005D2699">
        <w:rPr>
          <w:b/>
          <w:color w:val="000000"/>
          <w:sz w:val="26"/>
          <w:szCs w:val="26"/>
          <w:lang w:val="uz-Cyrl-UZ"/>
        </w:rPr>
        <w:t>Ножўя таъсирлари</w:t>
      </w:r>
      <w:r w:rsidRPr="005D2699">
        <w:rPr>
          <w:color w:val="000000"/>
          <w:sz w:val="26"/>
          <w:szCs w:val="26"/>
          <w:lang w:val="uz-Cyrl-UZ"/>
        </w:rPr>
        <w:t xml:space="preserve"> 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</w:t>
      </w:r>
      <w:r w:rsidR="003066AA" w:rsidRPr="005D2699">
        <w:rPr>
          <w:color w:val="000000"/>
          <w:sz w:val="26"/>
          <w:szCs w:val="26"/>
          <w:lang w:val="uz-Cyrl-UZ"/>
        </w:rPr>
        <w:t>Препарат захарли эмас. Б</w:t>
      </w:r>
      <w:r w:rsidRPr="005D2699">
        <w:rPr>
          <w:color w:val="000000"/>
          <w:sz w:val="26"/>
          <w:szCs w:val="26"/>
          <w:lang w:val="uz-Cyrl-UZ"/>
        </w:rPr>
        <w:t>ирон бир ножўя кўринишлар аниқланмаган.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</w:t>
      </w:r>
      <w:r w:rsidRPr="005D2699">
        <w:rPr>
          <w:b/>
          <w:color w:val="000000"/>
          <w:sz w:val="26"/>
          <w:szCs w:val="26"/>
          <w:lang w:val="uz-Cyrl-UZ"/>
        </w:rPr>
        <w:t>Қуллаш мумкин бўлмаган холатлар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Препаратни хар қандай компонентига ўта юкори сезувчанликда қўллаш мумкин эмас.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</w:t>
      </w:r>
      <w:r w:rsidRPr="005D2699">
        <w:rPr>
          <w:b/>
          <w:color w:val="000000"/>
          <w:sz w:val="26"/>
          <w:szCs w:val="26"/>
          <w:lang w:val="uz-Cyrl-UZ"/>
        </w:rPr>
        <w:t>Дорилар билан ўзаро таъсири</w:t>
      </w:r>
      <w:r w:rsidR="00CE5BCC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Препаратни ҳар қандай гуруҳ дори воситалари билан бирга қўллаш мумкин.</w:t>
      </w:r>
      <w:r w:rsidR="00111B2B" w:rsidRPr="005D2699">
        <w:rPr>
          <w:color w:val="000000"/>
          <w:sz w:val="26"/>
          <w:szCs w:val="26"/>
          <w:lang w:val="uz-Cyrl-UZ"/>
        </w:rPr>
        <w:t xml:space="preserve">    </w:t>
      </w:r>
      <w:r w:rsidR="007D5AE1" w:rsidRPr="005D2699">
        <w:rPr>
          <w:color w:val="000000"/>
          <w:sz w:val="26"/>
          <w:szCs w:val="26"/>
          <w:lang w:val="uz-Cyrl-UZ"/>
        </w:rPr>
        <w:t xml:space="preserve">   </w:t>
      </w:r>
      <w:r w:rsidR="00111B2B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b/>
          <w:color w:val="000000"/>
          <w:sz w:val="26"/>
          <w:szCs w:val="26"/>
          <w:lang w:val="uz-Cyrl-UZ"/>
        </w:rPr>
        <w:t>Махсус кўрсатмалар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Бактериофаг билан даволашни иложи борича эрта бошлаш керак. Препаратни қўллашдан олдин чайқатиш керак. </w:t>
      </w:r>
      <w:r w:rsidR="007D5AE1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</w:t>
      </w:r>
      <w:r w:rsidRPr="005D2699">
        <w:rPr>
          <w:b/>
          <w:i/>
          <w:color w:val="000000"/>
          <w:sz w:val="26"/>
          <w:szCs w:val="26"/>
          <w:lang w:val="uz-Cyrl-UZ"/>
        </w:rPr>
        <w:t>Хира</w:t>
      </w:r>
      <w:r w:rsidR="007D5AE1" w:rsidRPr="005D2699">
        <w:rPr>
          <w:b/>
          <w:i/>
          <w:color w:val="000000"/>
          <w:sz w:val="26"/>
          <w:szCs w:val="26"/>
          <w:lang w:val="uz-Cyrl-UZ"/>
        </w:rPr>
        <w:t xml:space="preserve"> препаратни ишлатиш мумкин эмас</w:t>
      </w:r>
      <w:r w:rsidR="00111B2B" w:rsidRPr="005D2699">
        <w:rPr>
          <w:b/>
          <w:i/>
          <w:color w:val="000000"/>
          <w:sz w:val="26"/>
          <w:szCs w:val="26"/>
          <w:lang w:val="uz-Cyrl-UZ"/>
        </w:rPr>
        <w:t xml:space="preserve">! </w:t>
      </w:r>
      <w:r w:rsidRPr="005D2699">
        <w:rPr>
          <w:color w:val="000000"/>
          <w:sz w:val="26"/>
          <w:szCs w:val="26"/>
          <w:lang w:val="uz-Cyrl-UZ"/>
        </w:rPr>
        <w:t>Препарат атроф муҳитдаги бактериялар ривожланиши мумкин бўлган озуқа муҳитини сақлайди. Шу сабабли, флакон очилганда, препарат олинганда ва сақланганда қуйидаги қоидаларга риоя қилиш керак: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Қўлларни яхшилаб ювиш керак;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Флако</w:t>
      </w:r>
      <w:r w:rsidR="00111B2B" w:rsidRPr="005D2699">
        <w:rPr>
          <w:color w:val="000000"/>
          <w:sz w:val="26"/>
          <w:szCs w:val="26"/>
          <w:lang w:val="uz-Cyrl-UZ"/>
        </w:rPr>
        <w:t>н қалпоқчасини очишдан олдин унга</w:t>
      </w:r>
      <w:r w:rsidRPr="005D2699">
        <w:rPr>
          <w:color w:val="000000"/>
          <w:sz w:val="26"/>
          <w:szCs w:val="26"/>
          <w:lang w:val="uz-Cyrl-UZ"/>
        </w:rPr>
        <w:t xml:space="preserve"> с</w:t>
      </w:r>
      <w:r w:rsidR="007D5AE1" w:rsidRPr="005D2699">
        <w:rPr>
          <w:color w:val="000000"/>
          <w:sz w:val="26"/>
          <w:szCs w:val="26"/>
          <w:lang w:val="uz-Cyrl-UZ"/>
        </w:rPr>
        <w:t xml:space="preserve">пирт эритмаси билан ишлов бериш </w:t>
      </w:r>
      <w:r w:rsidRPr="005D2699">
        <w:rPr>
          <w:color w:val="000000"/>
          <w:sz w:val="26"/>
          <w:szCs w:val="26"/>
          <w:lang w:val="uz-Cyrl-UZ"/>
        </w:rPr>
        <w:t>керак;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Қалпоқчани тиқинни олмасдан очиш керак;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Очилган флакондаги препаратни стерил шприц ёрдамида (тиқинни тешиш орқали) олиш керак;</w:t>
      </w:r>
      <w:r w:rsidR="002F7DC5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Агар флаконни очишда қалпоқча билан бирга тиқин ҳам чиққан бўлса, флаконни очиқ қолдириш мумкин эмас;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>- Очилган флаконни совутгичда сақлаш керак. Тегишли шароитларда сақлаганда флакон ичидагисини очилгандан кейин 24 соат давомида қўллашга рухсат берилади.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</w:t>
      </w:r>
      <w:r w:rsidR="00111B2B" w:rsidRPr="005D2699">
        <w:rPr>
          <w:i/>
          <w:color w:val="000000"/>
          <w:sz w:val="26"/>
          <w:szCs w:val="26"/>
          <w:lang w:val="uz-Cyrl-UZ"/>
        </w:rPr>
        <w:lastRenderedPageBreak/>
        <w:t xml:space="preserve">Хомиладорлик ва эмизиш даврида                                                                                                                                  </w:t>
      </w:r>
      <w:r w:rsidRPr="005D2699">
        <w:rPr>
          <w:i/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 xml:space="preserve">Шифокорни қарорига кўра </w:t>
      </w:r>
      <w:r w:rsidRPr="005D2699">
        <w:rPr>
          <w:i/>
          <w:color w:val="000000"/>
          <w:sz w:val="26"/>
          <w:szCs w:val="26"/>
          <w:lang w:val="uz-Cyrl-UZ"/>
        </w:rPr>
        <w:t xml:space="preserve">“MediPhag” </w:t>
      </w:r>
      <w:r w:rsidRPr="005D2699">
        <w:rPr>
          <w:color w:val="000000"/>
          <w:sz w:val="26"/>
          <w:szCs w:val="26"/>
          <w:lang w:val="uz-Cyrl-UZ"/>
        </w:rPr>
        <w:t>поливалент сальмонеллёз бактериофагини хомиладорлик даврида қўллаш мумкин.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</w:t>
      </w:r>
      <w:r w:rsidR="00111B2B" w:rsidRPr="005D2699">
        <w:rPr>
          <w:b/>
          <w:color w:val="000000"/>
          <w:sz w:val="26"/>
          <w:szCs w:val="26"/>
          <w:lang w:val="uz-Cyrl-UZ"/>
        </w:rPr>
        <w:t>Дозани ошириб юборилиши</w:t>
      </w:r>
      <w:r w:rsidR="00111B2B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</w:t>
      </w:r>
      <w:r w:rsidRPr="005D2699">
        <w:rPr>
          <w:color w:val="000000"/>
          <w:sz w:val="26"/>
          <w:szCs w:val="26"/>
          <w:lang w:val="uz-Cyrl-UZ"/>
        </w:rPr>
        <w:t xml:space="preserve"> Дозани ошириб юборилиши тўғрисида маълумотлар йўқ.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</w:t>
      </w:r>
    </w:p>
    <w:p w:rsidR="00E715BF" w:rsidRPr="005D2699" w:rsidRDefault="00111B2B" w:rsidP="00FD093E">
      <w:pPr>
        <w:pStyle w:val="a3"/>
        <w:ind w:left="-426"/>
        <w:rPr>
          <w:color w:val="000000"/>
          <w:sz w:val="26"/>
          <w:szCs w:val="26"/>
          <w:lang w:val="uz-Cyrl-UZ"/>
        </w:rPr>
      </w:pPr>
      <w:r w:rsidRPr="005D2699">
        <w:rPr>
          <w:b/>
          <w:color w:val="000000"/>
          <w:sz w:val="26"/>
          <w:szCs w:val="26"/>
          <w:lang w:val="uz-Cyrl-UZ"/>
        </w:rPr>
        <w:t xml:space="preserve">Чиқарилиш шакли                                                                                                                              </w:t>
      </w:r>
      <w:r w:rsidR="00E715BF" w:rsidRPr="005D2699">
        <w:rPr>
          <w:color w:val="000000"/>
          <w:sz w:val="26"/>
          <w:szCs w:val="26"/>
          <w:lang w:val="uz-Cyrl-UZ"/>
        </w:rPr>
        <w:t xml:space="preserve"> </w:t>
      </w:r>
      <w:r w:rsidRPr="005D2699">
        <w:rPr>
          <w:color w:val="000000"/>
          <w:sz w:val="26"/>
          <w:szCs w:val="26"/>
          <w:lang w:val="uz-Cyrl-UZ"/>
        </w:rPr>
        <w:t>20 мл дан 4 та флакон</w:t>
      </w:r>
      <w:r w:rsidR="00793B70" w:rsidRPr="005D2699">
        <w:rPr>
          <w:color w:val="000000"/>
          <w:sz w:val="26"/>
          <w:szCs w:val="26"/>
          <w:lang w:val="uz-Cyrl-UZ"/>
        </w:rPr>
        <w:t>,</w:t>
      </w:r>
      <w:r w:rsidR="00E715BF" w:rsidRPr="005D2699">
        <w:rPr>
          <w:color w:val="000000"/>
          <w:sz w:val="26"/>
          <w:szCs w:val="26"/>
          <w:lang w:val="uz-Cyrl-UZ"/>
        </w:rPr>
        <w:t xml:space="preserve"> 100 мл дан </w:t>
      </w:r>
      <w:r w:rsidR="00793B70" w:rsidRPr="005D2699">
        <w:rPr>
          <w:color w:val="000000"/>
          <w:sz w:val="26"/>
          <w:szCs w:val="26"/>
          <w:lang w:val="uz-Cyrl-UZ"/>
        </w:rPr>
        <w:t xml:space="preserve">1 та флакон  </w:t>
      </w:r>
      <w:r w:rsidR="00E715BF" w:rsidRPr="005D2699">
        <w:rPr>
          <w:color w:val="000000"/>
          <w:sz w:val="26"/>
          <w:szCs w:val="26"/>
          <w:lang w:val="uz-Cyrl-UZ"/>
        </w:rPr>
        <w:t>ёки 10 тадан капсула</w:t>
      </w:r>
      <w:r w:rsidR="00793B70" w:rsidRPr="005D2699">
        <w:rPr>
          <w:color w:val="000000"/>
          <w:sz w:val="26"/>
          <w:szCs w:val="26"/>
          <w:lang w:val="uz-Cyrl-UZ"/>
        </w:rPr>
        <w:t>ли 2 та блистер</w:t>
      </w:r>
      <w:r w:rsidR="00E715BF" w:rsidRPr="005D2699">
        <w:rPr>
          <w:color w:val="000000"/>
          <w:sz w:val="26"/>
          <w:szCs w:val="26"/>
          <w:lang w:val="uz-Cyrl-UZ"/>
        </w:rPr>
        <w:t>,</w:t>
      </w:r>
      <w:r w:rsidR="002F7DC5" w:rsidRPr="005D2699">
        <w:rPr>
          <w:color w:val="000000"/>
          <w:sz w:val="26"/>
          <w:szCs w:val="26"/>
          <w:lang w:val="uz-Cyrl-UZ"/>
        </w:rPr>
        <w:t xml:space="preserve"> </w:t>
      </w:r>
      <w:r w:rsidR="00793B70" w:rsidRPr="005D2699">
        <w:rPr>
          <w:color w:val="000000"/>
          <w:sz w:val="26"/>
          <w:szCs w:val="26"/>
          <w:lang w:val="uz-Cyrl-UZ"/>
        </w:rPr>
        <w:t xml:space="preserve">давлат ва рус тилларидаги тиббиетда </w:t>
      </w:r>
      <w:r w:rsidR="00E715BF" w:rsidRPr="005D2699">
        <w:rPr>
          <w:color w:val="000000"/>
          <w:sz w:val="26"/>
          <w:szCs w:val="26"/>
          <w:lang w:val="uz-Cyrl-UZ"/>
        </w:rPr>
        <w:t xml:space="preserve"> қўлла</w:t>
      </w:r>
      <w:r w:rsidR="007D5AE1" w:rsidRPr="005D2699">
        <w:rPr>
          <w:color w:val="000000"/>
          <w:sz w:val="26"/>
          <w:szCs w:val="26"/>
          <w:lang w:val="uz-Cyrl-UZ"/>
        </w:rPr>
        <w:t>нили</w:t>
      </w:r>
      <w:r w:rsidR="00E715BF" w:rsidRPr="005D2699">
        <w:rPr>
          <w:color w:val="000000"/>
          <w:sz w:val="26"/>
          <w:szCs w:val="26"/>
          <w:lang w:val="uz-Cyrl-UZ"/>
        </w:rPr>
        <w:t>ш</w:t>
      </w:r>
      <w:r w:rsidR="00793B70" w:rsidRPr="005D2699">
        <w:rPr>
          <w:color w:val="000000"/>
          <w:sz w:val="26"/>
          <w:szCs w:val="26"/>
          <w:lang w:val="uz-Cyrl-UZ"/>
        </w:rPr>
        <w:t xml:space="preserve">га доир </w:t>
      </w:r>
      <w:r w:rsidR="00E715BF" w:rsidRPr="005D2699">
        <w:rPr>
          <w:color w:val="000000"/>
          <w:sz w:val="26"/>
          <w:szCs w:val="26"/>
          <w:lang w:val="uz-Cyrl-UZ"/>
        </w:rPr>
        <w:t xml:space="preserve"> йўриқномаси билан </w:t>
      </w:r>
      <w:r w:rsidR="00793B70" w:rsidRPr="005D2699">
        <w:rPr>
          <w:color w:val="000000"/>
          <w:sz w:val="26"/>
          <w:szCs w:val="26"/>
          <w:lang w:val="uz-Cyrl-UZ"/>
        </w:rPr>
        <w:t>бирга қартон қутида</w:t>
      </w:r>
      <w:r w:rsidR="00E715BF" w:rsidRPr="005D2699">
        <w:rPr>
          <w:color w:val="000000"/>
          <w:sz w:val="26"/>
          <w:szCs w:val="26"/>
          <w:lang w:val="uz-Cyrl-UZ"/>
        </w:rPr>
        <w:t>.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</w:t>
      </w:r>
      <w:r w:rsidR="00E715BF" w:rsidRPr="005D2699">
        <w:rPr>
          <w:b/>
          <w:color w:val="000000"/>
          <w:sz w:val="26"/>
          <w:szCs w:val="26"/>
          <w:lang w:val="uz-Cyrl-UZ"/>
        </w:rPr>
        <w:t>Сақлаш шароити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</w:t>
      </w:r>
      <w:r w:rsidR="00E715BF" w:rsidRPr="005D2699">
        <w:rPr>
          <w:color w:val="000000"/>
          <w:sz w:val="26"/>
          <w:szCs w:val="26"/>
          <w:lang w:val="uz-Cyrl-UZ"/>
        </w:rPr>
        <w:t xml:space="preserve"> Ёруғликдан химояланган жойда +2</w:t>
      </w:r>
      <w:r w:rsidR="00793B70" w:rsidRPr="005D2699">
        <w:rPr>
          <w:color w:val="000000"/>
          <w:sz w:val="26"/>
          <w:szCs w:val="26"/>
          <w:vertAlign w:val="superscript"/>
          <w:lang w:val="uz-Cyrl-UZ"/>
        </w:rPr>
        <w:t xml:space="preserve">о </w:t>
      </w:r>
      <w:r w:rsidR="00793B70" w:rsidRPr="005D2699">
        <w:rPr>
          <w:color w:val="000000"/>
          <w:sz w:val="26"/>
          <w:szCs w:val="26"/>
          <w:lang w:val="uz-Cyrl-UZ"/>
        </w:rPr>
        <w:t>С дан +10</w:t>
      </w:r>
      <w:r w:rsidR="00793B70" w:rsidRPr="005D2699">
        <w:rPr>
          <w:color w:val="000000"/>
          <w:sz w:val="26"/>
          <w:szCs w:val="26"/>
          <w:vertAlign w:val="superscript"/>
          <w:lang w:val="uz-Cyrl-UZ"/>
        </w:rPr>
        <w:t xml:space="preserve">о </w:t>
      </w:r>
      <w:r w:rsidR="00793B70" w:rsidRPr="005D2699">
        <w:rPr>
          <w:color w:val="000000"/>
          <w:sz w:val="26"/>
          <w:szCs w:val="26"/>
          <w:lang w:val="uz-Cyrl-UZ"/>
        </w:rPr>
        <w:t xml:space="preserve">С </w:t>
      </w:r>
      <w:r w:rsidR="00E715BF" w:rsidRPr="005D2699">
        <w:rPr>
          <w:color w:val="000000"/>
          <w:sz w:val="26"/>
          <w:szCs w:val="26"/>
          <w:lang w:val="uz-Cyrl-UZ"/>
        </w:rPr>
        <w:t>гача булган хароратда сақлансин. Болал</w:t>
      </w:r>
      <w:r w:rsidR="00793B70" w:rsidRPr="005D2699">
        <w:rPr>
          <w:color w:val="000000"/>
          <w:sz w:val="26"/>
          <w:szCs w:val="26"/>
          <w:lang w:val="uz-Cyrl-UZ"/>
        </w:rPr>
        <w:t xml:space="preserve">ар ололмайдиган жойда сақлансин!                                                               </w:t>
      </w:r>
      <w:r w:rsidR="007D5AE1" w:rsidRPr="005D2699">
        <w:rPr>
          <w:color w:val="000000"/>
          <w:sz w:val="26"/>
          <w:szCs w:val="26"/>
          <w:lang w:val="uz-Cyrl-UZ"/>
        </w:rPr>
        <w:t xml:space="preserve">   </w:t>
      </w:r>
      <w:r w:rsidR="00793B70" w:rsidRPr="005D2699">
        <w:rPr>
          <w:b/>
          <w:color w:val="000000"/>
          <w:sz w:val="26"/>
          <w:szCs w:val="26"/>
          <w:lang w:val="uz-Cyrl-UZ"/>
        </w:rPr>
        <w:t>Яроқлик муддати</w:t>
      </w:r>
      <w:r w:rsidR="00E715BF" w:rsidRPr="005D2699">
        <w:rPr>
          <w:color w:val="000000"/>
          <w:sz w:val="26"/>
          <w:szCs w:val="26"/>
          <w:lang w:val="uz-Cyrl-UZ"/>
        </w:rPr>
        <w:t xml:space="preserve"> 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</w:t>
      </w:r>
      <w:r w:rsidR="00E715BF" w:rsidRPr="005D2699">
        <w:rPr>
          <w:color w:val="000000"/>
          <w:sz w:val="26"/>
          <w:szCs w:val="26"/>
          <w:lang w:val="uz-Cyrl-UZ"/>
        </w:rPr>
        <w:t>2 йил</w:t>
      </w:r>
      <w:r w:rsidR="00793B70" w:rsidRPr="005D2699">
        <w:rPr>
          <w:color w:val="000000"/>
          <w:sz w:val="26"/>
          <w:szCs w:val="26"/>
          <w:lang w:val="uz-Cyrl-UZ"/>
        </w:rPr>
        <w:t xml:space="preserve">. </w:t>
      </w:r>
      <w:r w:rsidR="007D5AE1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Яроклилик муддати утгандан кейин кулланилмасин.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    </w:t>
      </w:r>
      <w:r w:rsidR="00793B70" w:rsidRPr="005D2699">
        <w:rPr>
          <w:b/>
          <w:color w:val="000000"/>
          <w:sz w:val="26"/>
          <w:szCs w:val="26"/>
          <w:lang w:val="uz-Cyrl-UZ"/>
        </w:rPr>
        <w:t>Дорихоналардан бериш тартиби</w:t>
      </w:r>
      <w:r w:rsidR="00E715BF" w:rsidRPr="005D2699">
        <w:rPr>
          <w:color w:val="000000"/>
          <w:sz w:val="26"/>
          <w:szCs w:val="26"/>
          <w:lang w:val="uz-Cyrl-UZ"/>
        </w:rPr>
        <w:t xml:space="preserve"> 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                                                </w:t>
      </w:r>
      <w:r w:rsidR="00E715BF" w:rsidRPr="005D2699">
        <w:rPr>
          <w:color w:val="000000"/>
          <w:sz w:val="26"/>
          <w:szCs w:val="26"/>
          <w:lang w:val="uz-Cyrl-UZ"/>
        </w:rPr>
        <w:t>Рецептсиз.</w:t>
      </w:r>
      <w:r w:rsidR="00793B70" w:rsidRPr="005D2699">
        <w:rPr>
          <w:color w:val="000000"/>
          <w:sz w:val="26"/>
          <w:szCs w:val="26"/>
          <w:lang w:val="uz-Cyrl-UZ"/>
        </w:rPr>
        <w:t xml:space="preserve">                                                                                                                          </w:t>
      </w:r>
      <w:r w:rsidR="00E715BF" w:rsidRPr="005D2699">
        <w:rPr>
          <w:b/>
          <w:color w:val="000000"/>
          <w:sz w:val="26"/>
          <w:szCs w:val="26"/>
          <w:lang w:val="uz-Cyrl-UZ"/>
        </w:rPr>
        <w:t>Иишлаб чиқарувчи: Ўзбекистон Республикаси худудида дори воситаларининг сифати бўйича эътирозлар (таклифлар) ни қабул қилувчи ташкилот номи ва манзили:</w:t>
      </w:r>
      <w:r w:rsidR="00E715BF" w:rsidRPr="005D2699">
        <w:rPr>
          <w:color w:val="000000"/>
          <w:sz w:val="26"/>
          <w:szCs w:val="26"/>
          <w:lang w:val="uz-Cyrl-UZ"/>
        </w:rPr>
        <w:t xml:space="preserve"> ''AZIYA IMMUNOPREPARAT'' МЧЖ. Тошкент ш. Юнусобод тумани 17- мавзе, Саноат худуди шимолий кисм, участка № 2. Телефон +99895 170-46-16.</w:t>
      </w:r>
    </w:p>
    <w:p w:rsidR="00BB2165" w:rsidRPr="005D2699" w:rsidRDefault="00BB2165" w:rsidP="00FD093E">
      <w:pPr>
        <w:ind w:left="-426"/>
        <w:rPr>
          <w:rFonts w:ascii="Times New Roman" w:hAnsi="Times New Roman" w:cs="Times New Roman"/>
          <w:sz w:val="26"/>
          <w:szCs w:val="26"/>
          <w:lang w:val="uz-Cyrl-UZ"/>
        </w:rPr>
      </w:pPr>
    </w:p>
    <w:sectPr w:rsidR="00BB2165" w:rsidRPr="005D2699" w:rsidSect="00BA691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BF"/>
    <w:rsid w:val="000C2D7E"/>
    <w:rsid w:val="00111B2B"/>
    <w:rsid w:val="001246A9"/>
    <w:rsid w:val="00147EA9"/>
    <w:rsid w:val="001665D5"/>
    <w:rsid w:val="00211E31"/>
    <w:rsid w:val="002411DC"/>
    <w:rsid w:val="00242A06"/>
    <w:rsid w:val="002F7DC5"/>
    <w:rsid w:val="003066AA"/>
    <w:rsid w:val="00331BD5"/>
    <w:rsid w:val="00442534"/>
    <w:rsid w:val="004A72AE"/>
    <w:rsid w:val="00526805"/>
    <w:rsid w:val="005D2699"/>
    <w:rsid w:val="00607B66"/>
    <w:rsid w:val="00793B70"/>
    <w:rsid w:val="007B7BCA"/>
    <w:rsid w:val="007D5AE1"/>
    <w:rsid w:val="00827CF4"/>
    <w:rsid w:val="00832508"/>
    <w:rsid w:val="0087777D"/>
    <w:rsid w:val="008E27C9"/>
    <w:rsid w:val="00945DC6"/>
    <w:rsid w:val="0096000D"/>
    <w:rsid w:val="00A071BF"/>
    <w:rsid w:val="00A32BBC"/>
    <w:rsid w:val="00A44E0B"/>
    <w:rsid w:val="00AA6A94"/>
    <w:rsid w:val="00AB57CD"/>
    <w:rsid w:val="00AC08A9"/>
    <w:rsid w:val="00AE754E"/>
    <w:rsid w:val="00AF2FDC"/>
    <w:rsid w:val="00B06F38"/>
    <w:rsid w:val="00B7485A"/>
    <w:rsid w:val="00B86AD1"/>
    <w:rsid w:val="00B94526"/>
    <w:rsid w:val="00BA691D"/>
    <w:rsid w:val="00BB2165"/>
    <w:rsid w:val="00CE5BCC"/>
    <w:rsid w:val="00E01C9B"/>
    <w:rsid w:val="00E054ED"/>
    <w:rsid w:val="00E715BF"/>
    <w:rsid w:val="00F91C66"/>
    <w:rsid w:val="00FD093E"/>
    <w:rsid w:val="00FE1F90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B66DC-F692-403E-8F13-C53DC7D4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F504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CE5BCC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5C19-451E-43BB-908F-660EE5E9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2019-10-07T06:14:00Z</dcterms:created>
  <dcterms:modified xsi:type="dcterms:W3CDTF">2019-12-10T09:31:00Z</dcterms:modified>
</cp:coreProperties>
</file>